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461C9" w14:paraId="1062D263" w14:textId="77777777">
        <w:tc>
          <w:tcPr>
            <w:tcW w:w="509" w:type="dxa"/>
          </w:tcPr>
          <w:p w14:paraId="14A1C7FB" w14:textId="77777777" w:rsidR="009461C9"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D819CA3" w14:textId="4B669401" w:rsidR="009461C9"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95369">
              <w:rPr>
                <w:rFonts w:ascii="黑体" w:eastAsia="黑体" w:hAnsi="黑体" w:hint="eastAsia"/>
                <w:sz w:val="21"/>
                <w:szCs w:val="21"/>
              </w:rPr>
              <w:t>65.020.20</w:t>
            </w:r>
            <w:r>
              <w:rPr>
                <w:rFonts w:ascii="黑体" w:eastAsia="黑体" w:hAnsi="黑体"/>
                <w:sz w:val="21"/>
                <w:szCs w:val="21"/>
              </w:rPr>
              <w:t xml:space="preserve"> </w:t>
            </w:r>
            <w:r>
              <w:rPr>
                <w:rFonts w:ascii="黑体" w:eastAsia="黑体" w:hAnsi="黑体"/>
                <w:sz w:val="21"/>
                <w:szCs w:val="21"/>
              </w:rPr>
              <w:fldChar w:fldCharType="end"/>
            </w:r>
            <w:bookmarkEnd w:id="0"/>
          </w:p>
        </w:tc>
      </w:tr>
      <w:tr w:rsidR="009461C9" w14:paraId="54905277" w14:textId="77777777">
        <w:tc>
          <w:tcPr>
            <w:tcW w:w="509" w:type="dxa"/>
          </w:tcPr>
          <w:p w14:paraId="3A2DEA25" w14:textId="77777777" w:rsidR="009461C9"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E7C608A" w14:textId="04DC7574" w:rsidR="009461C9"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sidR="00695369">
              <w:rPr>
                <w:rFonts w:ascii="黑体" w:eastAsia="黑体" w:hAnsi="黑体"/>
                <w:sz w:val="21"/>
                <w:szCs w:val="21"/>
              </w:rPr>
            </w:r>
            <w:r>
              <w:rPr>
                <w:rFonts w:ascii="黑体" w:eastAsia="黑体" w:hAnsi="黑体"/>
                <w:sz w:val="21"/>
                <w:szCs w:val="21"/>
              </w:rPr>
              <w:fldChar w:fldCharType="separate"/>
            </w:r>
            <w:r w:rsidR="00695369">
              <w:rPr>
                <w:rFonts w:ascii="黑体" w:eastAsia="黑体" w:hAnsi="黑体" w:hint="eastAsia"/>
                <w:sz w:val="21"/>
                <w:szCs w:val="21"/>
              </w:rPr>
              <w:t>B 05</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461C9" w14:paraId="26CF4DC2" w14:textId="77777777">
        <w:tc>
          <w:tcPr>
            <w:tcW w:w="6407" w:type="dxa"/>
          </w:tcPr>
          <w:p w14:paraId="3FB8923F" w14:textId="77777777" w:rsidR="009461C9"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8B4CE95" wp14:editId="6B65DA28">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79E6E144" w14:textId="77777777" w:rsidR="009461C9"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295CED15" w14:textId="77777777" w:rsidR="009461C9"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D001060" w14:textId="77777777" w:rsidR="009461C9"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681133C" w14:textId="77777777" w:rsidR="009461C9"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D6F1AEE" wp14:editId="6A68F39A">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0CBAF0E" w14:textId="77777777" w:rsidR="009461C9" w:rsidRDefault="009461C9">
      <w:pPr>
        <w:pStyle w:val="afffff0"/>
        <w:framePr w:w="9639" w:h="6976" w:hRule="exact" w:hSpace="0" w:vSpace="0" w:wrap="around" w:hAnchor="page" w:y="6408"/>
        <w:jc w:val="center"/>
        <w:rPr>
          <w:rFonts w:ascii="黑体" w:eastAsia="黑体" w:hAnsi="黑体" w:hint="eastAsia"/>
          <w:b w:val="0"/>
          <w:bCs w:val="0"/>
          <w:w w:val="100"/>
        </w:rPr>
      </w:pPr>
    </w:p>
    <w:p w14:paraId="71075FC9" w14:textId="77777777" w:rsidR="009461C9"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农业社会化服务规范 玉米</w:t>
      </w:r>
      <w:r>
        <w:fldChar w:fldCharType="end"/>
      </w:r>
      <w:bookmarkEnd w:id="9"/>
    </w:p>
    <w:p w14:paraId="42F28899" w14:textId="77777777" w:rsidR="009461C9" w:rsidRDefault="009461C9">
      <w:pPr>
        <w:framePr w:w="9639" w:h="6974" w:hRule="exact" w:wrap="around" w:vAnchor="page" w:hAnchor="page" w:x="1419" w:y="6408" w:anchorLock="1"/>
        <w:ind w:left="-1418"/>
      </w:pPr>
    </w:p>
    <w:p w14:paraId="6D6F22AE" w14:textId="42A19C24" w:rsidR="009461C9"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sidR="00695369">
        <w:rPr>
          <w:rFonts w:eastAsia="黑体"/>
          <w:szCs w:val="28"/>
        </w:rPr>
      </w:r>
      <w:r>
        <w:rPr>
          <w:rFonts w:eastAsia="黑体"/>
          <w:szCs w:val="28"/>
        </w:rPr>
        <w:fldChar w:fldCharType="separate"/>
      </w:r>
      <w:r w:rsidR="00695369" w:rsidRPr="00695369">
        <w:rPr>
          <w:rFonts w:eastAsia="黑体" w:hint="eastAsia"/>
          <w:szCs w:val="28"/>
        </w:rPr>
        <w:t>Specification for agricultural service</w:t>
      </w:r>
      <w:r w:rsidR="00695369" w:rsidRPr="00695369">
        <w:rPr>
          <w:rFonts w:eastAsia="黑体" w:hint="eastAsia"/>
          <w:szCs w:val="28"/>
        </w:rPr>
        <w:t>—</w:t>
      </w:r>
      <w:r w:rsidR="00695369">
        <w:rPr>
          <w:rFonts w:eastAsia="黑体" w:hint="eastAsia"/>
          <w:szCs w:val="28"/>
        </w:rPr>
        <w:t>corn</w:t>
      </w:r>
      <w:r>
        <w:rPr>
          <w:rFonts w:eastAsia="黑体"/>
          <w:szCs w:val="28"/>
        </w:rPr>
        <w:fldChar w:fldCharType="end"/>
      </w:r>
      <w:bookmarkEnd w:id="10"/>
    </w:p>
    <w:p w14:paraId="5B9269E4" w14:textId="77777777" w:rsidR="009461C9" w:rsidRDefault="009461C9">
      <w:pPr>
        <w:framePr w:w="9639" w:h="6974" w:hRule="exact" w:wrap="around" w:vAnchor="page" w:hAnchor="page" w:x="1419" w:y="6408" w:anchorLock="1"/>
        <w:spacing w:line="760" w:lineRule="exact"/>
        <w:ind w:left="-1418"/>
      </w:pPr>
    </w:p>
    <w:p w14:paraId="1AF53343" w14:textId="77777777" w:rsidR="009461C9" w:rsidRDefault="009461C9">
      <w:pPr>
        <w:pStyle w:val="afffffff8"/>
        <w:framePr w:w="9639" w:h="6974" w:hRule="exact" w:wrap="around" w:vAnchor="page" w:hAnchor="page" w:x="1419" w:y="6408" w:anchorLock="1"/>
        <w:textAlignment w:val="bottom"/>
        <w:rPr>
          <w:rFonts w:eastAsia="黑体"/>
          <w:szCs w:val="28"/>
        </w:rPr>
      </w:pPr>
    </w:p>
    <w:p w14:paraId="4BBC463D" w14:textId="786F6795" w:rsidR="009461C9"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695369">
        <w:rPr>
          <w:sz w:val="24"/>
          <w:szCs w:val="28"/>
        </w:rPr>
      </w:r>
      <w:r>
        <w:rPr>
          <w:sz w:val="24"/>
          <w:szCs w:val="28"/>
        </w:rPr>
        <w:fldChar w:fldCharType="separate"/>
      </w:r>
      <w:r>
        <w:rPr>
          <w:sz w:val="24"/>
          <w:szCs w:val="28"/>
        </w:rPr>
        <w:fldChar w:fldCharType="end"/>
      </w:r>
      <w:bookmarkEnd w:id="11"/>
    </w:p>
    <w:p w14:paraId="10DF7525" w14:textId="77777777" w:rsidR="009461C9"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679DBDE4" w14:textId="77777777" w:rsidR="009461C9"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298ACF89" w14:textId="77777777" w:rsidR="009461C9"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D489056" w14:textId="77777777" w:rsidR="009461C9"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3D61DB6" w14:textId="1356C9D9" w:rsidR="009461C9"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sidR="00695369">
        <w:rPr>
          <w:rFonts w:hAnsi="黑体"/>
          <w:w w:val="100"/>
          <w:sz w:val="28"/>
        </w:rPr>
      </w:r>
      <w:r>
        <w:rPr>
          <w:rFonts w:hAnsi="黑体"/>
          <w:w w:val="100"/>
          <w:sz w:val="28"/>
        </w:rPr>
        <w:fldChar w:fldCharType="separate"/>
      </w:r>
      <w:r w:rsidR="00695369">
        <w:rPr>
          <w:rFonts w:hAnsi="黑体" w:hint="eastAsia"/>
          <w:w w:val="100"/>
          <w:sz w:val="28"/>
        </w:rPr>
        <w:t>安徽省市场监督管理局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783ED396" w14:textId="77777777" w:rsidR="009461C9" w:rsidRDefault="00000000">
      <w:pPr>
        <w:rPr>
          <w:rFonts w:ascii="宋体" w:hAnsi="宋体" w:hint="eastAsia"/>
          <w:sz w:val="28"/>
          <w:szCs w:val="28"/>
        </w:rPr>
        <w:sectPr w:rsidR="009461C9">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57563E4D" wp14:editId="22A0E44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5271A4D" w14:textId="77777777" w:rsidR="00695369" w:rsidRDefault="00695369" w:rsidP="00695369">
      <w:pPr>
        <w:pStyle w:val="a6"/>
        <w:spacing w:after="468"/>
        <w:rPr>
          <w:rFonts w:hint="eastAsia"/>
        </w:rPr>
      </w:pPr>
      <w:bookmarkStart w:id="21" w:name="BookMark2"/>
      <w:r w:rsidRPr="00695369">
        <w:rPr>
          <w:rFonts w:hint="eastAsia"/>
          <w:spacing w:val="320"/>
        </w:rPr>
        <w:lastRenderedPageBreak/>
        <w:t>前</w:t>
      </w:r>
      <w:r>
        <w:rPr>
          <w:rFonts w:hint="eastAsia"/>
        </w:rPr>
        <w:t>言</w:t>
      </w:r>
    </w:p>
    <w:p w14:paraId="0C5A03C4" w14:textId="77777777" w:rsidR="00695369" w:rsidRDefault="00695369" w:rsidP="00695369">
      <w:pPr>
        <w:pStyle w:val="afffff5"/>
        <w:ind w:firstLine="420"/>
        <w:rPr>
          <w:rFonts w:hint="eastAsia"/>
        </w:rPr>
      </w:pPr>
      <w:r>
        <w:rPr>
          <w:rFonts w:hint="eastAsia"/>
        </w:rPr>
        <w:t>本文件按照GB/T 1.1—2020《标准化工作导则  第1部分：标准化文件的结构和起草规则》的规定起草。</w:t>
      </w:r>
    </w:p>
    <w:p w14:paraId="7687C355" w14:textId="77777777" w:rsidR="00695369" w:rsidRDefault="00695369" w:rsidP="00695369">
      <w:pPr>
        <w:pStyle w:val="afffff5"/>
        <w:ind w:firstLine="420"/>
      </w:pPr>
    </w:p>
    <w:p w14:paraId="0D040705" w14:textId="77777777" w:rsidR="00695369" w:rsidRDefault="00695369" w:rsidP="00695369">
      <w:pPr>
        <w:pStyle w:val="afffff5"/>
        <w:ind w:firstLine="420"/>
      </w:pPr>
    </w:p>
    <w:p w14:paraId="5772BFA7" w14:textId="77777777" w:rsidR="00695369" w:rsidRDefault="00695369" w:rsidP="00695369">
      <w:pPr>
        <w:pStyle w:val="afffff5"/>
        <w:ind w:firstLine="420"/>
        <w:rPr>
          <w:rFonts w:hint="eastAsia"/>
        </w:rPr>
      </w:pPr>
      <w:r>
        <w:rPr>
          <w:rFonts w:hint="eastAsia"/>
        </w:rPr>
        <w:t>本文件由××××提出。</w:t>
      </w:r>
    </w:p>
    <w:p w14:paraId="77B3AA1A" w14:textId="77777777" w:rsidR="00695369" w:rsidRDefault="00695369" w:rsidP="00695369">
      <w:pPr>
        <w:pStyle w:val="afffff5"/>
        <w:ind w:firstLine="420"/>
        <w:rPr>
          <w:rFonts w:hint="eastAsia"/>
        </w:rPr>
      </w:pPr>
      <w:r>
        <w:rPr>
          <w:rFonts w:hint="eastAsia"/>
        </w:rPr>
        <w:t>本文件由××××归口。</w:t>
      </w:r>
    </w:p>
    <w:p w14:paraId="69AE137B" w14:textId="77777777" w:rsidR="00695369" w:rsidRDefault="00695369" w:rsidP="00695369">
      <w:pPr>
        <w:pStyle w:val="afffff5"/>
        <w:ind w:firstLine="420"/>
        <w:rPr>
          <w:rFonts w:hint="eastAsia"/>
        </w:rPr>
      </w:pPr>
      <w:r>
        <w:rPr>
          <w:rFonts w:hint="eastAsia"/>
        </w:rPr>
        <w:t>本文件起草单位：</w:t>
      </w:r>
    </w:p>
    <w:p w14:paraId="69B974C9" w14:textId="77777777" w:rsidR="00695369" w:rsidRDefault="00695369" w:rsidP="00695369">
      <w:pPr>
        <w:pStyle w:val="afffff5"/>
        <w:ind w:firstLine="420"/>
        <w:rPr>
          <w:rFonts w:hint="eastAsia"/>
        </w:rPr>
      </w:pPr>
      <w:r>
        <w:rPr>
          <w:rFonts w:hint="eastAsia"/>
        </w:rPr>
        <w:t>本文件主要起草人：</w:t>
      </w:r>
    </w:p>
    <w:p w14:paraId="4734DA10" w14:textId="77777777" w:rsidR="00695369" w:rsidRDefault="00695369" w:rsidP="00695369">
      <w:pPr>
        <w:pStyle w:val="afffff5"/>
        <w:ind w:firstLine="420"/>
        <w:rPr>
          <w:rFonts w:hint="eastAsia"/>
        </w:rPr>
      </w:pPr>
    </w:p>
    <w:p w14:paraId="445B1727" w14:textId="562E37FD" w:rsidR="00695369" w:rsidRPr="00695369" w:rsidRDefault="00695369" w:rsidP="00695369">
      <w:pPr>
        <w:pStyle w:val="afffff5"/>
        <w:ind w:firstLine="420"/>
        <w:rPr>
          <w:rFonts w:hint="eastAsia"/>
        </w:rPr>
        <w:sectPr w:rsidR="00695369" w:rsidRPr="00695369" w:rsidSect="00695369">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p>
    <w:p w14:paraId="1D482717" w14:textId="77777777" w:rsidR="009461C9" w:rsidRDefault="009461C9">
      <w:pPr>
        <w:spacing w:line="20" w:lineRule="exact"/>
        <w:jc w:val="center"/>
        <w:rPr>
          <w:rFonts w:ascii="黑体" w:eastAsia="黑体" w:hAnsi="黑体" w:hint="eastAsia"/>
          <w:sz w:val="32"/>
          <w:szCs w:val="32"/>
        </w:rPr>
      </w:pPr>
      <w:bookmarkStart w:id="22" w:name="BookMark4"/>
      <w:bookmarkEnd w:id="21"/>
    </w:p>
    <w:p w14:paraId="74107219" w14:textId="77777777" w:rsidR="009461C9" w:rsidRDefault="009461C9">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7B9F4B411EF34EB18BF3DCF1846AEF51"/>
        </w:placeholder>
      </w:sdtPr>
      <w:sdtContent>
        <w:p w14:paraId="35F613A2" w14:textId="77777777" w:rsidR="009461C9" w:rsidRDefault="00000000">
          <w:pPr>
            <w:pStyle w:val="afffffffff8"/>
            <w:spacing w:beforeLines="100" w:before="312" w:afterLines="220" w:after="686"/>
            <w:rPr>
              <w:rFonts w:hint="eastAsia"/>
            </w:rPr>
          </w:pPr>
          <w:r>
            <w:rPr>
              <w:rFonts w:hint="eastAsia"/>
            </w:rPr>
            <w:t>农业社会化服务规范</w:t>
          </w:r>
          <w:r>
            <w:t xml:space="preserve"> 玉米</w:t>
          </w:r>
        </w:p>
      </w:sdtContent>
    </w:sdt>
    <w:p w14:paraId="3C5BECB8" w14:textId="77777777" w:rsidR="009461C9" w:rsidRDefault="00000000">
      <w:pPr>
        <w:pStyle w:val="affc"/>
        <w:spacing w:before="312" w:after="312"/>
      </w:pPr>
      <w:bookmarkStart w:id="24" w:name="_Toc26986771"/>
      <w:bookmarkStart w:id="25" w:name="_Toc97191423"/>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End w:id="23"/>
      <w:r>
        <w:rPr>
          <w:rFonts w:hint="eastAsia"/>
        </w:rPr>
        <w:t>范围</w:t>
      </w:r>
      <w:bookmarkEnd w:id="24"/>
      <w:bookmarkEnd w:id="25"/>
      <w:bookmarkEnd w:id="26"/>
      <w:bookmarkEnd w:id="27"/>
      <w:bookmarkEnd w:id="28"/>
      <w:bookmarkEnd w:id="29"/>
      <w:bookmarkEnd w:id="30"/>
      <w:bookmarkEnd w:id="31"/>
      <w:bookmarkEnd w:id="32"/>
    </w:p>
    <w:p w14:paraId="2D951188" w14:textId="77777777" w:rsidR="009461C9" w:rsidRDefault="00000000">
      <w:pPr>
        <w:pStyle w:val="afffff5"/>
        <w:ind w:firstLine="420"/>
      </w:pPr>
      <w:bookmarkStart w:id="33" w:name="_Toc17233326"/>
      <w:bookmarkStart w:id="34" w:name="_Toc17233334"/>
      <w:bookmarkStart w:id="35" w:name="_Toc24884212"/>
      <w:bookmarkStart w:id="36" w:name="_Toc24884219"/>
      <w:bookmarkStart w:id="37" w:name="_Toc26648466"/>
      <w:r>
        <w:rPr>
          <w:rFonts w:hint="eastAsia"/>
        </w:rPr>
        <w:t>本文件规定了玉米农业社会化服务基本要求、服务内容和服务管理。</w:t>
      </w:r>
    </w:p>
    <w:p w14:paraId="4ACE5B35" w14:textId="49759D6F" w:rsidR="009461C9" w:rsidRDefault="00000000">
      <w:pPr>
        <w:pStyle w:val="afffff5"/>
        <w:ind w:firstLine="420"/>
      </w:pPr>
      <w:r>
        <w:rPr>
          <w:rFonts w:hint="eastAsia"/>
        </w:rPr>
        <w:t>本文件适用</w:t>
      </w:r>
      <w:r w:rsidR="00B66FF3">
        <w:rPr>
          <w:rFonts w:hint="eastAsia"/>
        </w:rPr>
        <w:t>于</w:t>
      </w:r>
      <w:r>
        <w:rPr>
          <w:rFonts w:hint="eastAsia"/>
        </w:rPr>
        <w:t>玉米生产的农业社会化服务。</w:t>
      </w:r>
    </w:p>
    <w:p w14:paraId="698DE10F" w14:textId="77777777" w:rsidR="009461C9" w:rsidRDefault="00000000">
      <w:pPr>
        <w:pStyle w:val="affc"/>
        <w:spacing w:before="312" w:after="312"/>
      </w:pPr>
      <w:bookmarkStart w:id="38" w:name="_Toc26718931"/>
      <w:bookmarkStart w:id="39" w:name="_Toc269865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511629AFA0AA4F7F9EA9447C3F93662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2FFF05E" w14:textId="77777777" w:rsidR="009461C9"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FB4F98D" w14:textId="77777777" w:rsidR="009461C9" w:rsidRDefault="00000000">
      <w:pPr>
        <w:pStyle w:val="afffff5"/>
        <w:ind w:firstLine="420"/>
      </w:pPr>
      <w:r>
        <w:t xml:space="preserve">GB 3095 </w:t>
      </w:r>
      <w:r>
        <w:rPr>
          <w:rFonts w:hint="eastAsia"/>
        </w:rPr>
        <w:t>环境空气质量标准</w:t>
      </w:r>
    </w:p>
    <w:p w14:paraId="4CD660EE" w14:textId="77777777" w:rsidR="009461C9" w:rsidRDefault="00000000">
      <w:pPr>
        <w:pStyle w:val="afffff5"/>
        <w:ind w:firstLine="420"/>
      </w:pPr>
      <w:r>
        <w:t xml:space="preserve">GB 4404.1 </w:t>
      </w:r>
      <w:r>
        <w:rPr>
          <w:rFonts w:hint="eastAsia"/>
        </w:rPr>
        <w:t>粮食作物种子</w:t>
      </w:r>
      <w:r>
        <w:t xml:space="preserve"> </w:t>
      </w:r>
      <w:r>
        <w:rPr>
          <w:rFonts w:hint="eastAsia"/>
        </w:rPr>
        <w:t>第</w:t>
      </w:r>
      <w:r>
        <w:t>1</w:t>
      </w:r>
      <w:r>
        <w:rPr>
          <w:rFonts w:hint="eastAsia"/>
        </w:rPr>
        <w:t>部分</w:t>
      </w:r>
      <w:r>
        <w:t>:</w:t>
      </w:r>
      <w:r>
        <w:rPr>
          <w:rFonts w:hint="eastAsia"/>
        </w:rPr>
        <w:t>禾谷类</w:t>
      </w:r>
    </w:p>
    <w:p w14:paraId="5751589C" w14:textId="77777777" w:rsidR="009461C9" w:rsidRDefault="00000000">
      <w:pPr>
        <w:pStyle w:val="afffff5"/>
        <w:ind w:firstLine="420"/>
      </w:pPr>
      <w:r>
        <w:t xml:space="preserve">GB 4285-1989 </w:t>
      </w:r>
      <w:r>
        <w:rPr>
          <w:rFonts w:hint="eastAsia"/>
        </w:rPr>
        <w:t>农药安全使用标准</w:t>
      </w:r>
    </w:p>
    <w:p w14:paraId="66C143D1" w14:textId="77777777" w:rsidR="009461C9" w:rsidRDefault="00000000">
      <w:pPr>
        <w:pStyle w:val="afffff5"/>
        <w:ind w:firstLine="420"/>
      </w:pPr>
      <w:r>
        <w:t xml:space="preserve">GB 5084 </w:t>
      </w:r>
      <w:r>
        <w:rPr>
          <w:rFonts w:hint="eastAsia"/>
        </w:rPr>
        <w:t>农田灌溉水质标准</w:t>
      </w:r>
    </w:p>
    <w:p w14:paraId="1F539F64" w14:textId="77777777" w:rsidR="009461C9" w:rsidRDefault="00000000">
      <w:pPr>
        <w:pStyle w:val="afffff5"/>
        <w:ind w:firstLine="420"/>
      </w:pPr>
      <w:r>
        <w:t>GB/T 8321(</w:t>
      </w:r>
      <w:r>
        <w:rPr>
          <w:rFonts w:hint="eastAsia"/>
        </w:rPr>
        <w:t>所有部分</w:t>
      </w:r>
      <w:r>
        <w:t xml:space="preserve">) </w:t>
      </w:r>
      <w:r>
        <w:rPr>
          <w:rFonts w:hint="eastAsia"/>
        </w:rPr>
        <w:t>农药合理使用准则</w:t>
      </w:r>
    </w:p>
    <w:p w14:paraId="66167978" w14:textId="77777777" w:rsidR="009461C9" w:rsidRDefault="00000000">
      <w:pPr>
        <w:pStyle w:val="afffff5"/>
        <w:ind w:firstLine="420"/>
      </w:pPr>
      <w:r>
        <w:t xml:space="preserve">GB 15618 </w:t>
      </w:r>
      <w:r>
        <w:rPr>
          <w:rFonts w:hint="eastAsia"/>
        </w:rPr>
        <w:t>土壤环境质量标准</w:t>
      </w:r>
    </w:p>
    <w:p w14:paraId="073EEF00" w14:textId="77777777" w:rsidR="009461C9" w:rsidRDefault="00000000">
      <w:pPr>
        <w:pStyle w:val="afffff5"/>
        <w:ind w:firstLine="420"/>
      </w:pPr>
      <w:r>
        <w:rPr>
          <w:rFonts w:hint="eastAsia"/>
        </w:rPr>
        <w:t>GB 16151（所有部分）</w:t>
      </w:r>
      <w:r>
        <w:t xml:space="preserve"> </w:t>
      </w:r>
      <w:r>
        <w:rPr>
          <w:rFonts w:hint="eastAsia"/>
        </w:rPr>
        <w:t>农业机械运行安全技术条件</w:t>
      </w:r>
    </w:p>
    <w:p w14:paraId="146396E3" w14:textId="77777777" w:rsidR="009461C9" w:rsidRDefault="00000000">
      <w:pPr>
        <w:pStyle w:val="afffff5"/>
        <w:ind w:firstLine="420"/>
      </w:pPr>
      <w:r>
        <w:t>GB/T 32980  农业社会化服务 农作物病虫害防治服务质量要求</w:t>
      </w:r>
    </w:p>
    <w:p w14:paraId="4BA04BAB" w14:textId="77777777" w:rsidR="009461C9" w:rsidRDefault="00000000">
      <w:pPr>
        <w:pStyle w:val="afffff5"/>
        <w:ind w:firstLine="420"/>
      </w:pPr>
      <w:r>
        <w:t xml:space="preserve">NY/T 1628 </w:t>
      </w:r>
      <w:r>
        <w:rPr>
          <w:rFonts w:hint="eastAsia"/>
        </w:rPr>
        <w:t>玉米免耕播种机</w:t>
      </w:r>
      <w:r>
        <w:t xml:space="preserve"> </w:t>
      </w:r>
      <w:r>
        <w:rPr>
          <w:rFonts w:hint="eastAsia"/>
        </w:rPr>
        <w:t>作业质量</w:t>
      </w:r>
    </w:p>
    <w:p w14:paraId="5F83CAB7" w14:textId="77777777" w:rsidR="009461C9" w:rsidRDefault="00000000">
      <w:pPr>
        <w:pStyle w:val="afffff5"/>
        <w:ind w:firstLine="420"/>
      </w:pPr>
      <w:r>
        <w:rPr>
          <w:rFonts w:hint="eastAsia"/>
        </w:rPr>
        <w:t>NY/T 2090</w:t>
      </w:r>
      <w:r>
        <w:t xml:space="preserve">  谷物联合收割机质量评价技术规范</w:t>
      </w:r>
    </w:p>
    <w:p w14:paraId="5E04C863" w14:textId="77777777" w:rsidR="009461C9" w:rsidRDefault="00000000">
      <w:pPr>
        <w:pStyle w:val="afffff5"/>
        <w:ind w:firstLine="420"/>
      </w:pPr>
      <w:r>
        <w:rPr>
          <w:rFonts w:hint="eastAsia"/>
        </w:rPr>
        <w:t>D</w:t>
      </w:r>
      <w:r>
        <w:t>B34/T 1454 淮北地区大豆玉米间作高产栽培技术规程</w:t>
      </w:r>
    </w:p>
    <w:p w14:paraId="76BE9064" w14:textId="77777777" w:rsidR="00DE59FA" w:rsidRDefault="00DE59FA" w:rsidP="00DE59FA">
      <w:pPr>
        <w:pStyle w:val="afffff5"/>
        <w:ind w:firstLine="420"/>
      </w:pPr>
      <w:r w:rsidRPr="00DE59FA">
        <w:t>DB34/T 1601</w:t>
      </w:r>
      <w:r>
        <w:t xml:space="preserve"> </w:t>
      </w:r>
      <w:r w:rsidRPr="00DE59FA">
        <w:rPr>
          <w:rFonts w:hint="eastAsia"/>
        </w:rPr>
        <w:t>沿淮淮北玉米病虫害防治技术规程</w:t>
      </w:r>
    </w:p>
    <w:p w14:paraId="731FE6D3" w14:textId="3602E706" w:rsidR="00471E23" w:rsidRDefault="00471E23">
      <w:pPr>
        <w:pStyle w:val="afffff5"/>
        <w:ind w:firstLine="420"/>
      </w:pPr>
      <w:r w:rsidRPr="00471E23">
        <w:t>DB34/T 2262</w:t>
      </w:r>
      <w:r>
        <w:t xml:space="preserve">  </w:t>
      </w:r>
      <w:r w:rsidRPr="00471E23">
        <w:rPr>
          <w:rFonts w:hint="eastAsia"/>
        </w:rPr>
        <w:t>皖北地区夏玉米简化高产栽培技术规程</w:t>
      </w:r>
    </w:p>
    <w:p w14:paraId="0ECA7B35" w14:textId="6C6EF6D8" w:rsidR="0007049B" w:rsidRDefault="0007049B">
      <w:pPr>
        <w:pStyle w:val="afffff5"/>
        <w:ind w:firstLine="420"/>
      </w:pPr>
      <w:bookmarkStart w:id="42" w:name="_Hlk146096730"/>
      <w:r w:rsidRPr="0007049B">
        <w:t>DB34/T 3004</w:t>
      </w:r>
      <w:bookmarkEnd w:id="42"/>
      <w:r>
        <w:t xml:space="preserve"> </w:t>
      </w:r>
      <w:r w:rsidRPr="0007049B">
        <w:rPr>
          <w:rFonts w:hint="eastAsia"/>
        </w:rPr>
        <w:t>麦茬免耕机直播玉米栽培技术规程</w:t>
      </w:r>
    </w:p>
    <w:p w14:paraId="78886C1B" w14:textId="77777777" w:rsidR="009461C9" w:rsidRDefault="00000000">
      <w:pPr>
        <w:pStyle w:val="affc"/>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id w:val="-1909835108"/>
        <w:placeholder>
          <w:docPart w:val="92E682FF2CEA4A6D9A0DE89042CBB72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4A84876" w14:textId="77777777" w:rsidR="009461C9" w:rsidRDefault="00000000">
          <w:pPr>
            <w:pStyle w:val="afffff5"/>
            <w:ind w:firstLine="420"/>
          </w:pPr>
          <w:r>
            <w:t>本文件没有需要界定的术语和定义。</w:t>
          </w:r>
        </w:p>
      </w:sdtContent>
    </w:sdt>
    <w:p w14:paraId="66F0AC0F" w14:textId="77777777" w:rsidR="009461C9" w:rsidRDefault="00000000">
      <w:pPr>
        <w:pStyle w:val="affc"/>
        <w:spacing w:before="312" w:after="312"/>
        <w:rPr>
          <w:kern w:val="2"/>
        </w:rPr>
      </w:pPr>
      <w:r>
        <w:rPr>
          <w:rFonts w:hint="eastAsia"/>
        </w:rPr>
        <w:t>基本要求</w:t>
      </w:r>
    </w:p>
    <w:p w14:paraId="3A05A972" w14:textId="77777777" w:rsidR="009461C9" w:rsidRDefault="00000000">
      <w:pPr>
        <w:pStyle w:val="affd"/>
        <w:spacing w:before="156" w:after="156"/>
      </w:pPr>
      <w:r>
        <w:rPr>
          <w:rFonts w:hint="eastAsia"/>
        </w:rPr>
        <w:t>服务组织</w:t>
      </w:r>
    </w:p>
    <w:p w14:paraId="064246C5" w14:textId="77777777" w:rsidR="009461C9" w:rsidRDefault="00000000">
      <w:pPr>
        <w:pStyle w:val="afffffffff1"/>
      </w:pPr>
      <w:r>
        <w:rPr>
          <w:rFonts w:hint="eastAsia"/>
        </w:rPr>
        <w:t>应具有独立法人资质和与服务内容相适应的经营范围。</w:t>
      </w:r>
    </w:p>
    <w:p w14:paraId="37A1AA91" w14:textId="77777777" w:rsidR="009461C9" w:rsidRDefault="00000000">
      <w:pPr>
        <w:pStyle w:val="afffffffff1"/>
      </w:pPr>
      <w:r>
        <w:rPr>
          <w:rFonts w:hint="eastAsia"/>
        </w:rPr>
        <w:t>应具有满足需要的办公场所、工作团队和相应的设施设备。</w:t>
      </w:r>
    </w:p>
    <w:p w14:paraId="50193C97" w14:textId="77777777" w:rsidR="009461C9" w:rsidRDefault="00000000">
      <w:pPr>
        <w:pStyle w:val="afffffffff1"/>
      </w:pPr>
      <w:r>
        <w:rPr>
          <w:rFonts w:hint="eastAsia"/>
        </w:rPr>
        <w:t>应具有完善的规章制度和规范的服务程序。</w:t>
      </w:r>
    </w:p>
    <w:p w14:paraId="7336445E" w14:textId="77777777" w:rsidR="009461C9" w:rsidRDefault="00000000">
      <w:pPr>
        <w:pStyle w:val="afffffffff1"/>
      </w:pPr>
      <w:r>
        <w:rPr>
          <w:rFonts w:hint="eastAsia"/>
        </w:rPr>
        <w:t>应定期开展相关业务培训。</w:t>
      </w:r>
    </w:p>
    <w:p w14:paraId="03E9D059" w14:textId="77777777" w:rsidR="009461C9" w:rsidRDefault="00000000">
      <w:pPr>
        <w:pStyle w:val="affd"/>
        <w:spacing w:before="156" w:after="156"/>
      </w:pPr>
      <w:r>
        <w:rPr>
          <w:rFonts w:hint="eastAsia"/>
        </w:rPr>
        <w:t>服务人员</w:t>
      </w:r>
    </w:p>
    <w:p w14:paraId="3BEAA619" w14:textId="77777777" w:rsidR="009461C9" w:rsidRDefault="00000000">
      <w:pPr>
        <w:pStyle w:val="afffffffff1"/>
      </w:pPr>
      <w:r>
        <w:rPr>
          <w:rFonts w:hint="eastAsia"/>
        </w:rPr>
        <w:lastRenderedPageBreak/>
        <w:t>掌握农业生产相关法律、法规和政策文件。</w:t>
      </w:r>
    </w:p>
    <w:p w14:paraId="33F2D6AA" w14:textId="77777777" w:rsidR="009461C9" w:rsidRDefault="00000000">
      <w:pPr>
        <w:pStyle w:val="afffffffff1"/>
      </w:pPr>
      <w:r>
        <w:rPr>
          <w:rFonts w:hint="eastAsia"/>
        </w:rPr>
        <w:t>具备良好的职业道德。</w:t>
      </w:r>
    </w:p>
    <w:p w14:paraId="0621F979" w14:textId="77777777" w:rsidR="009461C9" w:rsidRDefault="00000000">
      <w:pPr>
        <w:pStyle w:val="afffffffff1"/>
      </w:pPr>
      <w:r>
        <w:rPr>
          <w:rFonts w:hint="eastAsia"/>
        </w:rPr>
        <w:t>具备满足服务岗位要求的专业知识。</w:t>
      </w:r>
    </w:p>
    <w:p w14:paraId="606C55E5" w14:textId="77777777" w:rsidR="009461C9" w:rsidRDefault="00000000">
      <w:pPr>
        <w:pStyle w:val="afffffffff1"/>
      </w:pPr>
      <w:r>
        <w:rPr>
          <w:rFonts w:hint="eastAsia"/>
        </w:rPr>
        <w:t>熟练掌握岗位技能，有资质要求的应持证上岗。</w:t>
      </w:r>
    </w:p>
    <w:p w14:paraId="37282236" w14:textId="77777777" w:rsidR="009461C9" w:rsidRDefault="00000000">
      <w:pPr>
        <w:pStyle w:val="afffffffff1"/>
      </w:pPr>
      <w:r>
        <w:rPr>
          <w:rFonts w:hint="eastAsia"/>
        </w:rPr>
        <w:t>熟悉服务程序和服务要求。</w:t>
      </w:r>
    </w:p>
    <w:p w14:paraId="19B53A4D" w14:textId="77777777" w:rsidR="009461C9" w:rsidRDefault="00000000">
      <w:pPr>
        <w:pStyle w:val="afffffffff1"/>
      </w:pPr>
      <w:r>
        <w:rPr>
          <w:rFonts w:hint="eastAsia"/>
        </w:rPr>
        <w:t>定期接受业务培训。</w:t>
      </w:r>
    </w:p>
    <w:p w14:paraId="588A56CA" w14:textId="77777777" w:rsidR="009461C9" w:rsidRDefault="00000000">
      <w:pPr>
        <w:pStyle w:val="affd"/>
        <w:spacing w:before="156" w:after="156"/>
      </w:pPr>
      <w:r>
        <w:rPr>
          <w:rFonts w:hint="eastAsia"/>
        </w:rPr>
        <w:t>设施设备</w:t>
      </w:r>
    </w:p>
    <w:p w14:paraId="4E3073C6" w14:textId="03073A4C" w:rsidR="009461C9" w:rsidRDefault="006240E8">
      <w:pPr>
        <w:pStyle w:val="afffffffff1"/>
      </w:pPr>
      <w:r w:rsidRPr="006240E8">
        <w:rPr>
          <w:rFonts w:hint="eastAsia"/>
        </w:rPr>
        <w:t>具有满足</w:t>
      </w:r>
      <w:r>
        <w:rPr>
          <w:rFonts w:hint="eastAsia"/>
        </w:rPr>
        <w:t>玉米</w:t>
      </w:r>
      <w:r w:rsidRPr="006240E8">
        <w:rPr>
          <w:rFonts w:hint="eastAsia"/>
        </w:rPr>
        <w:t>生产需求的装备，如播种设备、灌溉设备、施肥设备、植保设备、收割设备、烘干设备、仓储设备等农机设施设备</w:t>
      </w:r>
      <w:r>
        <w:rPr>
          <w:rFonts w:hint="eastAsia"/>
        </w:rPr>
        <w:t>，质量应符合 NY/T 2090、GB 16151（所有部分）等相关标准要求。</w:t>
      </w:r>
    </w:p>
    <w:p w14:paraId="33D65E74" w14:textId="77777777" w:rsidR="009461C9" w:rsidRDefault="00000000">
      <w:pPr>
        <w:pStyle w:val="afffffffff1"/>
      </w:pPr>
      <w:r>
        <w:rPr>
          <w:rFonts w:hint="eastAsia"/>
        </w:rPr>
        <w:t>具备符合安全要求的农药、肥料、农业机械等物质储存条件和人员安全防护条件。</w:t>
      </w:r>
    </w:p>
    <w:p w14:paraId="41F254B8" w14:textId="77777777" w:rsidR="009461C9" w:rsidRDefault="00000000">
      <w:pPr>
        <w:pStyle w:val="afffffffff1"/>
      </w:pPr>
      <w:r>
        <w:rPr>
          <w:rFonts w:hint="eastAsia"/>
        </w:rPr>
        <w:t>农业机械运行应符合 GB 16151（所有部分）的要求。</w:t>
      </w:r>
    </w:p>
    <w:p w14:paraId="1DC15CBE" w14:textId="77777777" w:rsidR="006C533B" w:rsidRDefault="006C533B" w:rsidP="006C533B">
      <w:pPr>
        <w:pStyle w:val="affd"/>
        <w:spacing w:before="156" w:after="156"/>
      </w:pPr>
      <w:r>
        <w:rPr>
          <w:rFonts w:hint="eastAsia"/>
        </w:rPr>
        <w:t>档案</w:t>
      </w:r>
    </w:p>
    <w:p w14:paraId="1E0F99ED" w14:textId="77777777" w:rsidR="006C533B" w:rsidRDefault="006C533B" w:rsidP="006C533B">
      <w:pPr>
        <w:pStyle w:val="afffffffff1"/>
      </w:pPr>
      <w:r>
        <w:rPr>
          <w:rFonts w:hint="eastAsia"/>
        </w:rPr>
        <w:t>应建立健</w:t>
      </w:r>
      <w:r w:rsidRPr="009B4AD8">
        <w:rPr>
          <w:rFonts w:hint="eastAsia"/>
        </w:rPr>
        <w:t>全</w:t>
      </w:r>
      <w:r>
        <w:rPr>
          <w:rFonts w:hint="eastAsia"/>
        </w:rPr>
        <w:t>过程档案，包括但不限于以下内容：</w:t>
      </w:r>
    </w:p>
    <w:p w14:paraId="5790D5B7" w14:textId="77777777" w:rsidR="006C533B" w:rsidRDefault="006C533B" w:rsidP="006C533B">
      <w:pPr>
        <w:pStyle w:val="af5"/>
        <w:numPr>
          <w:ilvl w:val="0"/>
          <w:numId w:val="32"/>
        </w:numPr>
      </w:pPr>
      <w:r>
        <w:rPr>
          <w:rFonts w:hint="eastAsia"/>
        </w:rPr>
        <w:t>服务合同；</w:t>
      </w:r>
    </w:p>
    <w:p w14:paraId="6A63A54B" w14:textId="77777777" w:rsidR="006C533B" w:rsidRDefault="006C533B" w:rsidP="006C533B">
      <w:pPr>
        <w:pStyle w:val="af5"/>
        <w:numPr>
          <w:ilvl w:val="0"/>
          <w:numId w:val="32"/>
        </w:numPr>
      </w:pPr>
      <w:r>
        <w:rPr>
          <w:rFonts w:hint="eastAsia"/>
        </w:rPr>
        <w:t>基本信息，包括服务对象资料档案，服务项目、时间等；</w:t>
      </w:r>
    </w:p>
    <w:p w14:paraId="0BC929F5" w14:textId="77777777" w:rsidR="006C533B" w:rsidRDefault="006C533B" w:rsidP="006C533B">
      <w:pPr>
        <w:pStyle w:val="af5"/>
        <w:numPr>
          <w:ilvl w:val="0"/>
          <w:numId w:val="32"/>
        </w:numPr>
      </w:pPr>
      <w:r>
        <w:rPr>
          <w:rFonts w:hint="eastAsia"/>
        </w:rPr>
        <w:t>农资资料档案，包括农资种类、数量、价格等；</w:t>
      </w:r>
    </w:p>
    <w:p w14:paraId="3F5B4B36" w14:textId="77777777" w:rsidR="006C533B" w:rsidRDefault="006C533B" w:rsidP="006C533B">
      <w:pPr>
        <w:pStyle w:val="af5"/>
        <w:numPr>
          <w:ilvl w:val="0"/>
          <w:numId w:val="32"/>
        </w:numPr>
      </w:pPr>
      <w:r>
        <w:rPr>
          <w:rFonts w:hint="eastAsia"/>
        </w:rPr>
        <w:t>农业机械档案，包括作业量、作业时间、维护保养情况等；</w:t>
      </w:r>
    </w:p>
    <w:p w14:paraId="2C611ABB" w14:textId="77777777" w:rsidR="006C533B" w:rsidRDefault="006C533B" w:rsidP="006C533B">
      <w:pPr>
        <w:pStyle w:val="af5"/>
        <w:numPr>
          <w:ilvl w:val="0"/>
          <w:numId w:val="32"/>
        </w:numPr>
      </w:pPr>
      <w:r>
        <w:rPr>
          <w:rFonts w:hint="eastAsia"/>
        </w:rPr>
        <w:t>作业过程档案，包括耕地、种植、田间管理、病虫草害防治、收获、运输、烘干、储存等作业时间、数量、田间服务质量等；</w:t>
      </w:r>
    </w:p>
    <w:p w14:paraId="244B2FAF" w14:textId="77777777" w:rsidR="006C533B" w:rsidRDefault="006C533B" w:rsidP="006C533B">
      <w:pPr>
        <w:pStyle w:val="af5"/>
        <w:numPr>
          <w:ilvl w:val="0"/>
          <w:numId w:val="32"/>
        </w:numPr>
      </w:pPr>
      <w:r>
        <w:rPr>
          <w:rFonts w:hint="eastAsia"/>
        </w:rPr>
        <w:t>费用支出记录，包括购买农资、机械化作业等的费用；</w:t>
      </w:r>
    </w:p>
    <w:p w14:paraId="73710571" w14:textId="77777777" w:rsidR="006C533B" w:rsidRDefault="006C533B" w:rsidP="006C533B">
      <w:pPr>
        <w:pStyle w:val="af5"/>
        <w:numPr>
          <w:ilvl w:val="0"/>
          <w:numId w:val="32"/>
        </w:numPr>
      </w:pPr>
      <w:r>
        <w:rPr>
          <w:rFonts w:hint="eastAsia"/>
        </w:rPr>
        <w:t>争议处理档案。</w:t>
      </w:r>
    </w:p>
    <w:p w14:paraId="05F68183" w14:textId="52729DA9" w:rsidR="006C533B" w:rsidRDefault="006C533B" w:rsidP="006C533B">
      <w:pPr>
        <w:pStyle w:val="afffffffff1"/>
      </w:pPr>
      <w:r>
        <w:rPr>
          <w:rFonts w:hint="eastAsia"/>
        </w:rPr>
        <w:t>档案建立应一户一档，档案应有固定地点存放，保存期应符合相关标准要求。</w:t>
      </w:r>
    </w:p>
    <w:p w14:paraId="2C4D614E" w14:textId="77777777" w:rsidR="009461C9" w:rsidRDefault="00000000">
      <w:pPr>
        <w:pStyle w:val="affc"/>
        <w:spacing w:before="312" w:after="312"/>
      </w:pPr>
      <w:r>
        <w:rPr>
          <w:rFonts w:hint="eastAsia"/>
        </w:rPr>
        <w:t>服务内容与要求</w:t>
      </w:r>
    </w:p>
    <w:p w14:paraId="2F9ABBF0" w14:textId="254DCBFF" w:rsidR="009461C9" w:rsidRDefault="00457F1E">
      <w:pPr>
        <w:pStyle w:val="affd"/>
        <w:spacing w:before="156" w:after="156"/>
      </w:pPr>
      <w:r>
        <w:rPr>
          <w:rFonts w:hint="eastAsia"/>
        </w:rPr>
        <w:t>种子</w:t>
      </w:r>
    </w:p>
    <w:p w14:paraId="5E28AE6B" w14:textId="1D3632C0" w:rsidR="009461C9" w:rsidRDefault="00457F1E">
      <w:pPr>
        <w:pStyle w:val="affe"/>
        <w:spacing w:before="156" w:after="156"/>
      </w:pPr>
      <w:r>
        <w:rPr>
          <w:rFonts w:hint="eastAsia"/>
        </w:rPr>
        <w:t>服务内容</w:t>
      </w:r>
    </w:p>
    <w:p w14:paraId="6DAF2535" w14:textId="229D72F1" w:rsidR="00457F1E" w:rsidRPr="00457F1E" w:rsidRDefault="00457F1E" w:rsidP="00457F1E">
      <w:pPr>
        <w:pStyle w:val="afffff5"/>
        <w:ind w:firstLine="420"/>
      </w:pPr>
      <w:r w:rsidRPr="00457F1E">
        <w:rPr>
          <w:rFonts w:hint="eastAsia"/>
        </w:rPr>
        <w:t>提供品种选择、种子代购及种子处理服务。</w:t>
      </w:r>
    </w:p>
    <w:p w14:paraId="15B5D417" w14:textId="17D6624A" w:rsidR="009461C9" w:rsidRDefault="00457F1E">
      <w:pPr>
        <w:pStyle w:val="affe"/>
        <w:spacing w:before="156" w:after="156"/>
      </w:pPr>
      <w:r>
        <w:rPr>
          <w:rFonts w:hint="eastAsia"/>
        </w:rPr>
        <w:t>服务要求</w:t>
      </w:r>
    </w:p>
    <w:p w14:paraId="3332E22C" w14:textId="77777777" w:rsidR="00457F1E" w:rsidRDefault="00457F1E" w:rsidP="00457F1E">
      <w:pPr>
        <w:pStyle w:val="afffffffff0"/>
      </w:pPr>
      <w:r>
        <w:rPr>
          <w:rFonts w:hint="eastAsia"/>
        </w:rPr>
        <w:t>应选用通过国家、省级审定的，覆盖本服务区域的合法种子。</w:t>
      </w:r>
    </w:p>
    <w:p w14:paraId="421B9317" w14:textId="77777777" w:rsidR="00457F1E" w:rsidRDefault="00457F1E" w:rsidP="00457F1E">
      <w:pPr>
        <w:pStyle w:val="afffffffff0"/>
      </w:pPr>
      <w:r>
        <w:rPr>
          <w:rFonts w:hint="eastAsia"/>
        </w:rPr>
        <w:t>种子质量应符合</w:t>
      </w:r>
      <w:bookmarkStart w:id="45" w:name="_Hlk139284483"/>
      <w:r>
        <w:rPr>
          <w:rFonts w:hint="eastAsia"/>
        </w:rPr>
        <w:t>GB 4404.2</w:t>
      </w:r>
      <w:bookmarkEnd w:id="45"/>
      <w:r>
        <w:rPr>
          <w:rFonts w:hint="eastAsia"/>
        </w:rPr>
        <w:t>的规定。</w:t>
      </w:r>
    </w:p>
    <w:p w14:paraId="36E6C2C8" w14:textId="4FDE0B8C" w:rsidR="00457F1E" w:rsidRDefault="00457F1E" w:rsidP="00457F1E">
      <w:pPr>
        <w:pStyle w:val="afffffffff0"/>
      </w:pPr>
      <w:r>
        <w:rPr>
          <w:rFonts w:hint="eastAsia"/>
        </w:rPr>
        <w:t>选择包衣种子或药剂拌种，</w:t>
      </w:r>
      <w:r w:rsidRPr="00457F1E">
        <w:rPr>
          <w:rFonts w:hint="eastAsia"/>
        </w:rPr>
        <w:t>种子处理可参考</w:t>
      </w:r>
      <w:bookmarkStart w:id="46" w:name="_Hlk142912633"/>
      <w:bookmarkStart w:id="47" w:name="_Hlk138687993"/>
      <w:r w:rsidRPr="00457F1E">
        <w:rPr>
          <w:rFonts w:hint="eastAsia"/>
        </w:rPr>
        <w:t>D</w:t>
      </w:r>
      <w:r w:rsidRPr="00457F1E">
        <w:t>B34/T 145</w:t>
      </w:r>
      <w:bookmarkEnd w:id="46"/>
      <w:r w:rsidRPr="00457F1E">
        <w:t>4</w:t>
      </w:r>
      <w:r w:rsidRPr="00457F1E">
        <w:rPr>
          <w:rFonts w:hint="eastAsia"/>
        </w:rPr>
        <w:t>的规定</w:t>
      </w:r>
      <w:bookmarkEnd w:id="47"/>
      <w:r w:rsidRPr="00457F1E">
        <w:rPr>
          <w:rFonts w:hint="eastAsia"/>
        </w:rPr>
        <w:t>。</w:t>
      </w:r>
    </w:p>
    <w:p w14:paraId="761B28EC" w14:textId="78F1EB6F" w:rsidR="00471E23" w:rsidRDefault="00471E23" w:rsidP="00471E23">
      <w:pPr>
        <w:pStyle w:val="affe"/>
        <w:spacing w:before="156" w:after="156"/>
      </w:pPr>
      <w:r>
        <w:rPr>
          <w:rFonts w:hint="eastAsia"/>
        </w:rPr>
        <w:t>服务质量</w:t>
      </w:r>
    </w:p>
    <w:p w14:paraId="56112522" w14:textId="6B89FC17" w:rsidR="00471E23" w:rsidRDefault="00471E23" w:rsidP="00471E23">
      <w:pPr>
        <w:pStyle w:val="afffff5"/>
        <w:ind w:firstLine="420"/>
      </w:pPr>
      <w:r>
        <w:rPr>
          <w:rFonts w:hint="eastAsia"/>
        </w:rPr>
        <w:t>种子发芽率＞9</w:t>
      </w:r>
      <w:r>
        <w:t>5%</w:t>
      </w:r>
      <w:r>
        <w:rPr>
          <w:rFonts w:hint="eastAsia"/>
        </w:rPr>
        <w:t>。</w:t>
      </w:r>
    </w:p>
    <w:p w14:paraId="4BFD7479" w14:textId="77777777" w:rsidR="009461C9" w:rsidRDefault="00000000">
      <w:pPr>
        <w:pStyle w:val="affd"/>
        <w:spacing w:before="156" w:after="156"/>
      </w:pPr>
      <w:r>
        <w:rPr>
          <w:rFonts w:hint="eastAsia"/>
        </w:rPr>
        <w:t>播种</w:t>
      </w:r>
    </w:p>
    <w:p w14:paraId="556A14B5" w14:textId="31B86E9B" w:rsidR="009461C9" w:rsidRDefault="00457F1E">
      <w:pPr>
        <w:pStyle w:val="affe"/>
        <w:spacing w:before="156" w:after="156"/>
      </w:pPr>
      <w:r>
        <w:rPr>
          <w:rFonts w:hint="eastAsia"/>
        </w:rPr>
        <w:t>服务内容</w:t>
      </w:r>
    </w:p>
    <w:p w14:paraId="61A939EB" w14:textId="5DB4C049" w:rsidR="009461C9" w:rsidRDefault="00000000">
      <w:pPr>
        <w:pStyle w:val="afffff5"/>
        <w:ind w:firstLine="420"/>
      </w:pPr>
      <w:r>
        <w:rPr>
          <w:rFonts w:hint="eastAsia"/>
        </w:rPr>
        <w:lastRenderedPageBreak/>
        <w:t>提供机播服务。</w:t>
      </w:r>
    </w:p>
    <w:p w14:paraId="341FE83B" w14:textId="6718F595" w:rsidR="009461C9" w:rsidRDefault="0007049B">
      <w:pPr>
        <w:pStyle w:val="affe"/>
        <w:spacing w:before="156" w:after="156"/>
      </w:pPr>
      <w:r>
        <w:rPr>
          <w:rFonts w:hint="eastAsia"/>
        </w:rPr>
        <w:t>服务要求</w:t>
      </w:r>
    </w:p>
    <w:p w14:paraId="3946D5A2" w14:textId="265A725C" w:rsidR="009461C9" w:rsidRDefault="0007049B" w:rsidP="00F51C52">
      <w:pPr>
        <w:pStyle w:val="afffffffff0"/>
      </w:pPr>
      <w:r>
        <w:rPr>
          <w:rFonts w:hint="eastAsia"/>
        </w:rPr>
        <w:t>麦茬免耕直播前茬小麦秸秆处理可参考</w:t>
      </w:r>
      <w:bookmarkStart w:id="48" w:name="_Hlk146097006"/>
      <w:r w:rsidRPr="0007049B">
        <w:t xml:space="preserve">DB34/T </w:t>
      </w:r>
      <w:bookmarkEnd w:id="48"/>
      <w:r w:rsidRPr="0007049B">
        <w:t>3004</w:t>
      </w:r>
      <w:r>
        <w:rPr>
          <w:rFonts w:hint="eastAsia"/>
        </w:rPr>
        <w:t>的规定</w:t>
      </w:r>
      <w:r w:rsidR="00F51C52">
        <w:rPr>
          <w:rFonts w:hint="eastAsia"/>
        </w:rPr>
        <w:t>。根据不同品种</w:t>
      </w:r>
      <w:r>
        <w:rPr>
          <w:rFonts w:hint="eastAsia"/>
        </w:rPr>
        <w:t>适宜播种</w:t>
      </w:r>
      <w:r w:rsidR="00471E23">
        <w:rPr>
          <w:rFonts w:hint="eastAsia"/>
        </w:rPr>
        <w:t>。</w:t>
      </w:r>
    </w:p>
    <w:p w14:paraId="6D7E86B5" w14:textId="39C5147A" w:rsidR="009461C9" w:rsidRDefault="00000000">
      <w:pPr>
        <w:pStyle w:val="afffffffff0"/>
      </w:pPr>
      <w:r>
        <w:rPr>
          <w:rFonts w:hint="eastAsia"/>
        </w:rPr>
        <w:t>可采用玉米免耕施肥播种机，一次完成施肥、播种、镇压等作业，覆土镇压严实。播种机</w:t>
      </w:r>
      <w:r w:rsidR="00471E23">
        <w:rPr>
          <w:rFonts w:hint="eastAsia"/>
        </w:rPr>
        <w:t>底墒要求、播种施肥、机械开沟等可参考</w:t>
      </w:r>
      <w:r w:rsidR="00471E23" w:rsidRPr="00471E23">
        <w:t>DB34/T 3004的规定</w:t>
      </w:r>
      <w:r>
        <w:rPr>
          <w:rFonts w:hint="eastAsia"/>
        </w:rPr>
        <w:t>。</w:t>
      </w:r>
    </w:p>
    <w:p w14:paraId="4864C498" w14:textId="7B0E0FC3" w:rsidR="009461C9" w:rsidRDefault="00000000" w:rsidP="00471E23">
      <w:pPr>
        <w:pStyle w:val="afffffffff0"/>
      </w:pPr>
      <w:r w:rsidRPr="008F33E9">
        <w:rPr>
          <w:rFonts w:hint="eastAsia"/>
        </w:rPr>
        <w:t>根据不同品种选择合适的播种</w:t>
      </w:r>
      <w:r w:rsidR="008F33E9" w:rsidRPr="008F33E9">
        <w:rPr>
          <w:rFonts w:hint="eastAsia"/>
        </w:rPr>
        <w:t>密度</w:t>
      </w:r>
      <w:r w:rsidR="00471E23">
        <w:rPr>
          <w:rFonts w:hint="eastAsia"/>
        </w:rPr>
        <w:t>，</w:t>
      </w:r>
      <w:r w:rsidR="00471E23" w:rsidRPr="00471E23">
        <w:rPr>
          <w:rFonts w:hint="eastAsia"/>
        </w:rPr>
        <w:t>播种</w:t>
      </w:r>
      <w:r w:rsidR="00471E23">
        <w:rPr>
          <w:rFonts w:hint="eastAsia"/>
        </w:rPr>
        <w:t>密度、播种深度、种肥间隔、播种行距、播种株距等</w:t>
      </w:r>
      <w:r w:rsidR="00471E23" w:rsidRPr="00471E23">
        <w:rPr>
          <w:rFonts w:hint="eastAsia"/>
        </w:rPr>
        <w:t>可参考</w:t>
      </w:r>
      <w:r w:rsidR="00471E23" w:rsidRPr="00471E23">
        <w:t>DB34/T 2262的规定</w:t>
      </w:r>
      <w:r>
        <w:rPr>
          <w:rFonts w:hint="eastAsia"/>
        </w:rPr>
        <w:t>。</w:t>
      </w:r>
    </w:p>
    <w:p w14:paraId="5FDA0F32" w14:textId="4437ED0E" w:rsidR="00457F1E" w:rsidRDefault="00457F1E" w:rsidP="00471E23">
      <w:pPr>
        <w:pStyle w:val="affe"/>
        <w:spacing w:before="156" w:after="156"/>
      </w:pPr>
      <w:r>
        <w:rPr>
          <w:rFonts w:hint="eastAsia"/>
        </w:rPr>
        <w:t>服务质量</w:t>
      </w:r>
    </w:p>
    <w:p w14:paraId="5F936279" w14:textId="642819FD" w:rsidR="00457F1E" w:rsidRDefault="00457F1E" w:rsidP="00471E23">
      <w:pPr>
        <w:pStyle w:val="afffffffff0"/>
      </w:pPr>
      <w:r w:rsidRPr="00457F1E">
        <w:rPr>
          <w:rFonts w:hint="eastAsia"/>
        </w:rPr>
        <w:t>播种机械作业质量应符合 NY/T 1628 的规定。</w:t>
      </w:r>
    </w:p>
    <w:p w14:paraId="3D36DD06" w14:textId="37E4336E" w:rsidR="00471E23" w:rsidRDefault="00471E23" w:rsidP="00471E23">
      <w:pPr>
        <w:pStyle w:val="afffffffff0"/>
      </w:pPr>
      <w:r w:rsidRPr="00471E23">
        <w:rPr>
          <w:rFonts w:hint="eastAsia"/>
        </w:rPr>
        <w:t>作业后地表平整、镇压连续，地头无漏种、堆种。</w:t>
      </w:r>
    </w:p>
    <w:p w14:paraId="62872AF8" w14:textId="1F56891E" w:rsidR="00471E23" w:rsidRDefault="00471E23" w:rsidP="00471E23">
      <w:pPr>
        <w:pStyle w:val="afffffffff0"/>
      </w:pPr>
      <w:r w:rsidRPr="00471E23">
        <w:t>播种单粒率</w:t>
      </w:r>
      <w:r w:rsidRPr="00471E23">
        <w:rPr>
          <w:rFonts w:hint="eastAsia"/>
        </w:rPr>
        <w:t>≥</w:t>
      </w:r>
      <w:r w:rsidRPr="00471E23">
        <w:t>90％；机械破碎率</w:t>
      </w:r>
      <w:r w:rsidRPr="00471E23">
        <w:rPr>
          <w:rFonts w:hint="eastAsia"/>
        </w:rPr>
        <w:t>≤</w:t>
      </w:r>
      <w:r w:rsidRPr="00471E23">
        <w:t>0.5％，空穴率＜1％；破茬开沟深度</w:t>
      </w:r>
      <w:r w:rsidRPr="00471E23">
        <w:rPr>
          <w:rFonts w:hint="eastAsia"/>
        </w:rPr>
        <w:t>≤</w:t>
      </w:r>
      <w:r w:rsidRPr="00471E23">
        <w:t>12 cm</w:t>
      </w:r>
      <w:r>
        <w:rPr>
          <w:rFonts w:hint="eastAsia"/>
        </w:rPr>
        <w:t>。</w:t>
      </w:r>
    </w:p>
    <w:p w14:paraId="43209387" w14:textId="5D30A3C7" w:rsidR="00F51C52" w:rsidRDefault="00F51C52" w:rsidP="00F51C52">
      <w:pPr>
        <w:pStyle w:val="afffffffff0"/>
      </w:pPr>
      <w:r w:rsidRPr="00F51C52">
        <w:t>苗齐、苗匀、苗壮，</w:t>
      </w:r>
      <w:r w:rsidRPr="00F51C52">
        <w:rPr>
          <w:rFonts w:hint="eastAsia"/>
        </w:rPr>
        <w:t>出苗株数≥</w:t>
      </w:r>
      <w:r>
        <w:t>6</w:t>
      </w:r>
      <w:r w:rsidRPr="00F51C52">
        <w:rPr>
          <w:rFonts w:hint="eastAsia"/>
        </w:rPr>
        <w:t>万株/hm</w:t>
      </w:r>
      <w:r w:rsidRPr="00F51C52">
        <w:rPr>
          <w:rFonts w:hint="eastAsia"/>
          <w:vertAlign w:val="superscript"/>
        </w:rPr>
        <w:t>2</w:t>
      </w:r>
      <w:r w:rsidRPr="00F51C52">
        <w:rPr>
          <w:rFonts w:hint="eastAsia"/>
        </w:rPr>
        <w:t>。</w:t>
      </w:r>
    </w:p>
    <w:p w14:paraId="14B656B9" w14:textId="77777777" w:rsidR="00D569D5" w:rsidRDefault="00D569D5" w:rsidP="00D569D5">
      <w:pPr>
        <w:pStyle w:val="affd"/>
        <w:spacing w:before="156" w:after="156"/>
      </w:pPr>
      <w:r>
        <w:rPr>
          <w:rFonts w:hint="eastAsia"/>
        </w:rPr>
        <w:t>病虫草害防治</w:t>
      </w:r>
    </w:p>
    <w:p w14:paraId="3229C07D" w14:textId="6E62FB52" w:rsidR="00D569D5" w:rsidRDefault="00DE59FA" w:rsidP="00D569D5">
      <w:pPr>
        <w:pStyle w:val="affe"/>
        <w:spacing w:before="156" w:after="156"/>
      </w:pPr>
      <w:r>
        <w:rPr>
          <w:rFonts w:hint="eastAsia"/>
        </w:rPr>
        <w:t>服务</w:t>
      </w:r>
      <w:r w:rsidR="00D569D5">
        <w:rPr>
          <w:rFonts w:hint="eastAsia"/>
        </w:rPr>
        <w:t>内容</w:t>
      </w:r>
    </w:p>
    <w:p w14:paraId="06CA479E" w14:textId="77777777" w:rsidR="00D569D5" w:rsidRDefault="00D569D5" w:rsidP="00D569D5">
      <w:pPr>
        <w:pStyle w:val="afffff5"/>
        <w:ind w:firstLine="420"/>
      </w:pPr>
      <w:r>
        <w:t>根据需求提供病虫</w:t>
      </w:r>
      <w:r>
        <w:rPr>
          <w:rFonts w:hint="eastAsia"/>
        </w:rPr>
        <w:t>草</w:t>
      </w:r>
      <w:r>
        <w:t>害</w:t>
      </w:r>
      <w:r>
        <w:rPr>
          <w:rFonts w:hint="eastAsia"/>
        </w:rPr>
        <w:t>防治</w:t>
      </w:r>
      <w:r>
        <w:t>服务。</w:t>
      </w:r>
    </w:p>
    <w:p w14:paraId="192A2176" w14:textId="576CDF98" w:rsidR="00D569D5" w:rsidRDefault="00DE59FA" w:rsidP="00D569D5">
      <w:pPr>
        <w:pStyle w:val="affe"/>
        <w:spacing w:before="156" w:after="156"/>
      </w:pPr>
      <w:r>
        <w:rPr>
          <w:rFonts w:hint="eastAsia"/>
        </w:rPr>
        <w:t>服务</w:t>
      </w:r>
      <w:r w:rsidR="00D569D5">
        <w:rPr>
          <w:rFonts w:hint="eastAsia"/>
        </w:rPr>
        <w:t>要求</w:t>
      </w:r>
    </w:p>
    <w:p w14:paraId="5B17FA4F" w14:textId="77777777" w:rsidR="00DE59FA" w:rsidRDefault="00D569D5" w:rsidP="00DE59FA">
      <w:pPr>
        <w:pStyle w:val="afffffffff0"/>
      </w:pPr>
      <w:r>
        <w:rPr>
          <w:rFonts w:hint="eastAsia"/>
        </w:rPr>
        <w:t>根据当地农业植保部门发布的农作物病虫害情报，确定防治时间、药品、药量及配药标准</w:t>
      </w:r>
      <w:r w:rsidR="00DE59FA">
        <w:rPr>
          <w:rFonts w:hint="eastAsia"/>
        </w:rPr>
        <w:t>。</w:t>
      </w:r>
    </w:p>
    <w:p w14:paraId="00527407" w14:textId="27254014" w:rsidR="00D569D5" w:rsidRDefault="00DE59FA" w:rsidP="00DE59FA">
      <w:pPr>
        <w:pStyle w:val="afffffffff0"/>
      </w:pPr>
      <w:r w:rsidRPr="00DE59FA">
        <w:rPr>
          <w:rFonts w:hint="eastAsia"/>
        </w:rPr>
        <w:t>农药喷洒前，应告知喷洒区域周边作物的农户。</w:t>
      </w:r>
    </w:p>
    <w:p w14:paraId="7639E0F2" w14:textId="6F8A6967" w:rsidR="00D569D5" w:rsidRDefault="00D569D5" w:rsidP="00D569D5">
      <w:pPr>
        <w:pStyle w:val="afffffffff0"/>
      </w:pPr>
      <w:r>
        <w:rPr>
          <w:rFonts w:hint="eastAsia"/>
        </w:rPr>
        <w:t>根据作业地地理情况</w:t>
      </w:r>
      <w:r w:rsidR="00DE59FA">
        <w:rPr>
          <w:rFonts w:hint="eastAsia"/>
        </w:rPr>
        <w:t>和机型</w:t>
      </w:r>
      <w:r>
        <w:rPr>
          <w:rFonts w:hint="eastAsia"/>
        </w:rPr>
        <w:t>，设置农业植保无人机飞行高度、速度、喷幅、流</w:t>
      </w:r>
      <w:r w:rsidRPr="008F33E9">
        <w:rPr>
          <w:rFonts w:hint="eastAsia"/>
        </w:rPr>
        <w:t>量、雾滴</w:t>
      </w:r>
      <w:r>
        <w:rPr>
          <w:rFonts w:hint="eastAsia"/>
        </w:rPr>
        <w:t>等参数。</w:t>
      </w:r>
    </w:p>
    <w:p w14:paraId="25778ACB" w14:textId="77E7A392" w:rsidR="00D569D5" w:rsidRDefault="00DE59FA" w:rsidP="00D569D5">
      <w:pPr>
        <w:pStyle w:val="afffffffff0"/>
      </w:pPr>
      <w:r>
        <w:rPr>
          <w:rFonts w:hint="eastAsia"/>
        </w:rPr>
        <w:t>根据当地植保部门要求以及现有的技术设备选择合适的病虫害防治监测方式。</w:t>
      </w:r>
    </w:p>
    <w:p w14:paraId="3AB30D85" w14:textId="03F72D77" w:rsidR="00DE59FA" w:rsidRDefault="00DE59FA" w:rsidP="00DE59FA">
      <w:pPr>
        <w:pStyle w:val="afffffffff0"/>
      </w:pPr>
      <w:r w:rsidRPr="00DE59FA">
        <w:rPr>
          <w:rFonts w:hint="eastAsia"/>
        </w:rPr>
        <w:t>病虫害可参考</w:t>
      </w:r>
      <w:r w:rsidRPr="00DE59FA">
        <w:t>安徽</w:t>
      </w:r>
      <w:r w:rsidRPr="00DE59FA">
        <w:rPr>
          <w:rFonts w:hint="eastAsia"/>
        </w:rPr>
        <w:t>省农作物重大病虫害防治指挥部办公室每年发布的主要农作物</w:t>
      </w:r>
      <w:r w:rsidRPr="00DE59FA">
        <w:t>重大病虫害防治预案的通知</w:t>
      </w:r>
      <w:r>
        <w:rPr>
          <w:rFonts w:hint="eastAsia"/>
        </w:rPr>
        <w:t>和</w:t>
      </w:r>
      <w:r w:rsidRPr="00DE59FA">
        <w:t>DB34/T 1601</w:t>
      </w:r>
      <w:r>
        <w:rPr>
          <w:rFonts w:hint="eastAsia"/>
        </w:rPr>
        <w:t>的规定。</w:t>
      </w:r>
    </w:p>
    <w:p w14:paraId="4DCBE7FC" w14:textId="5697FA4C" w:rsidR="00DE59FA" w:rsidRDefault="00DE59FA" w:rsidP="00DE59FA">
      <w:pPr>
        <w:pStyle w:val="afffffffff0"/>
      </w:pPr>
      <w:r>
        <w:rPr>
          <w:rFonts w:hint="eastAsia"/>
        </w:rPr>
        <w:t>杂草防治措施可参考</w:t>
      </w:r>
      <w:r w:rsidRPr="00DE59FA">
        <w:rPr>
          <w:rFonts w:hint="eastAsia"/>
        </w:rPr>
        <w:t>D</w:t>
      </w:r>
      <w:r w:rsidRPr="00DE59FA">
        <w:t>B34/T 1454</w:t>
      </w:r>
      <w:r w:rsidRPr="00DE59FA">
        <w:rPr>
          <w:rFonts w:hint="eastAsia"/>
        </w:rPr>
        <w:t>的规定</w:t>
      </w:r>
      <w:r>
        <w:rPr>
          <w:rFonts w:hint="eastAsia"/>
        </w:rPr>
        <w:t>。</w:t>
      </w:r>
    </w:p>
    <w:p w14:paraId="428C9484" w14:textId="7DC29E8E" w:rsidR="00DE59FA" w:rsidRPr="008F33E9" w:rsidRDefault="00D569D5" w:rsidP="00DE59FA">
      <w:pPr>
        <w:pStyle w:val="afffffffff0"/>
      </w:pPr>
      <w:r w:rsidRPr="008F33E9">
        <w:rPr>
          <w:rFonts w:hint="eastAsia"/>
        </w:rPr>
        <w:t>农药使用应符合GB/T 8321(所有部分)的规定。</w:t>
      </w:r>
    </w:p>
    <w:p w14:paraId="6B7EE5F4" w14:textId="77777777" w:rsidR="00DE59FA" w:rsidRDefault="00DE59FA" w:rsidP="00D569D5">
      <w:pPr>
        <w:pStyle w:val="afffffffff0"/>
      </w:pPr>
      <w:bookmarkStart w:id="49" w:name="_Hlk115098899"/>
      <w:r>
        <w:rPr>
          <w:rFonts w:hint="eastAsia"/>
        </w:rPr>
        <w:t>作业结束后应认真填写植保机具田间作业记录及用药档案记录。</w:t>
      </w:r>
    </w:p>
    <w:p w14:paraId="5DF6B0B3" w14:textId="77777777" w:rsidR="00DE59FA" w:rsidRDefault="00DE59FA" w:rsidP="00DE59FA">
      <w:pPr>
        <w:pStyle w:val="affe"/>
        <w:spacing w:before="156" w:after="156"/>
      </w:pPr>
      <w:r>
        <w:rPr>
          <w:rFonts w:hint="eastAsia"/>
        </w:rPr>
        <w:t>服务质量</w:t>
      </w:r>
    </w:p>
    <w:p w14:paraId="4DFD134B" w14:textId="3048D63D" w:rsidR="00DE59FA" w:rsidRDefault="00DE59FA" w:rsidP="00DE59FA">
      <w:pPr>
        <w:pStyle w:val="afffffffff0"/>
      </w:pPr>
      <w:r w:rsidRPr="00DE59FA">
        <w:rPr>
          <w:rFonts w:hint="eastAsia"/>
        </w:rPr>
        <w:t>农药防治过程中，不应对周边作物产生伤害。</w:t>
      </w:r>
    </w:p>
    <w:p w14:paraId="10A55AFD" w14:textId="7092ED11" w:rsidR="00D569D5" w:rsidRPr="00457F1E" w:rsidRDefault="00D569D5" w:rsidP="00DE59FA">
      <w:pPr>
        <w:pStyle w:val="afffffffff0"/>
      </w:pPr>
      <w:r>
        <w:t>服务质量应符合</w:t>
      </w:r>
      <w:r>
        <w:rPr>
          <w:rFonts w:hint="eastAsia"/>
        </w:rPr>
        <w:t xml:space="preserve"> </w:t>
      </w:r>
      <w:bookmarkStart w:id="50" w:name="_Hlk142913103"/>
      <w:r>
        <w:t>GB/T 32980</w:t>
      </w:r>
      <w:bookmarkEnd w:id="50"/>
      <w:r>
        <w:rPr>
          <w:rFonts w:hint="eastAsia"/>
        </w:rPr>
        <w:t xml:space="preserve"> 要求</w:t>
      </w:r>
      <w:bookmarkEnd w:id="49"/>
      <w:r>
        <w:rPr>
          <w:rFonts w:hint="eastAsia"/>
        </w:rPr>
        <w:t>。</w:t>
      </w:r>
    </w:p>
    <w:p w14:paraId="3BC92ED1" w14:textId="77777777" w:rsidR="009461C9" w:rsidRDefault="00000000">
      <w:pPr>
        <w:pStyle w:val="affd"/>
        <w:spacing w:before="156" w:after="156"/>
      </w:pPr>
      <w:r>
        <w:rPr>
          <w:rFonts w:hint="eastAsia"/>
        </w:rPr>
        <w:t>水肥管理</w:t>
      </w:r>
    </w:p>
    <w:p w14:paraId="3015D4CE" w14:textId="3F2C3E77" w:rsidR="009461C9" w:rsidRDefault="007C75E6">
      <w:pPr>
        <w:pStyle w:val="affe"/>
        <w:spacing w:before="156" w:after="156"/>
      </w:pPr>
      <w:r>
        <w:rPr>
          <w:rFonts w:hint="eastAsia"/>
        </w:rPr>
        <w:t>服务内容</w:t>
      </w:r>
    </w:p>
    <w:p w14:paraId="5091A43F" w14:textId="77777777" w:rsidR="009461C9" w:rsidRDefault="00000000">
      <w:pPr>
        <w:pStyle w:val="afffff5"/>
        <w:ind w:firstLine="420"/>
      </w:pPr>
      <w:r>
        <w:rPr>
          <w:rFonts w:hint="eastAsia"/>
        </w:rPr>
        <w:t>根据玉米生长期阶段特征，提供施肥和灌溉服务。</w:t>
      </w:r>
    </w:p>
    <w:p w14:paraId="7E56F4AD" w14:textId="2D86F4D6" w:rsidR="009461C9" w:rsidRDefault="007C75E6">
      <w:pPr>
        <w:pStyle w:val="affe"/>
        <w:spacing w:before="156" w:after="156"/>
      </w:pPr>
      <w:r>
        <w:rPr>
          <w:rFonts w:hint="eastAsia"/>
        </w:rPr>
        <w:t>服务要求</w:t>
      </w:r>
    </w:p>
    <w:p w14:paraId="4730EFD7" w14:textId="2695252E" w:rsidR="00581E40" w:rsidRDefault="00581E40" w:rsidP="00581E40">
      <w:pPr>
        <w:pStyle w:val="afffffffff0"/>
      </w:pPr>
      <w:r>
        <w:rPr>
          <w:rFonts w:hint="eastAsia"/>
        </w:rPr>
        <w:t>根据</w:t>
      </w:r>
      <w:r w:rsidR="007E0A3E">
        <w:rPr>
          <w:rFonts w:hint="eastAsia"/>
        </w:rPr>
        <w:t>玉米</w:t>
      </w:r>
      <w:r>
        <w:rPr>
          <w:rFonts w:hint="eastAsia"/>
        </w:rPr>
        <w:t xml:space="preserve">不同生长期要求合理施肥，基肥、追肥施肥方式和施肥量可参考DB34/T </w:t>
      </w:r>
      <w:r>
        <w:t>2262</w:t>
      </w:r>
      <w:r>
        <w:rPr>
          <w:rFonts w:hint="eastAsia"/>
        </w:rPr>
        <w:t>的规定执行。</w:t>
      </w:r>
    </w:p>
    <w:p w14:paraId="3B6DD609" w14:textId="1D055E3A" w:rsidR="00581E40" w:rsidRDefault="00581E40" w:rsidP="00581E40">
      <w:pPr>
        <w:pStyle w:val="afffffffff0"/>
      </w:pPr>
      <w:r>
        <w:rPr>
          <w:rFonts w:hint="eastAsia"/>
        </w:rPr>
        <w:lastRenderedPageBreak/>
        <w:t xml:space="preserve">根据土壤墒情抗旱补水，灌溉和排涝按照DB34/T </w:t>
      </w:r>
      <w:r>
        <w:t>2262</w:t>
      </w:r>
      <w:r>
        <w:rPr>
          <w:rFonts w:hint="eastAsia"/>
        </w:rPr>
        <w:t>的规定执行。</w:t>
      </w:r>
    </w:p>
    <w:p w14:paraId="04443A16" w14:textId="2208F5C3" w:rsidR="007C75E6" w:rsidRDefault="007C75E6" w:rsidP="00581E40">
      <w:pPr>
        <w:pStyle w:val="affe"/>
        <w:spacing w:before="156" w:after="156"/>
      </w:pPr>
      <w:r>
        <w:rPr>
          <w:rFonts w:hint="eastAsia"/>
        </w:rPr>
        <w:t>服务质量</w:t>
      </w:r>
    </w:p>
    <w:p w14:paraId="40395300" w14:textId="7F834E39" w:rsidR="00581E40" w:rsidRDefault="00581E40" w:rsidP="00581E40">
      <w:pPr>
        <w:pStyle w:val="afffffffff0"/>
      </w:pPr>
      <w:r>
        <w:rPr>
          <w:rFonts w:hint="eastAsia"/>
        </w:rPr>
        <w:t>不应有施肥方式、施肥量造成玉米产量降低现象。</w:t>
      </w:r>
    </w:p>
    <w:p w14:paraId="70435E9B" w14:textId="723200D6" w:rsidR="00581E40" w:rsidRDefault="00581E40" w:rsidP="00581E40">
      <w:pPr>
        <w:pStyle w:val="afffffffff0"/>
        <w:numPr>
          <w:ilvl w:val="0"/>
          <w:numId w:val="0"/>
        </w:numPr>
      </w:pPr>
      <w:r>
        <w:rPr>
          <w:rFonts w:hint="eastAsia"/>
        </w:rPr>
        <w:t>5.4.3.2　除自然灾害因素外，未发生旱涝现象。</w:t>
      </w:r>
    </w:p>
    <w:p w14:paraId="1C5C8844" w14:textId="77777777" w:rsidR="009461C9" w:rsidRDefault="00000000">
      <w:pPr>
        <w:pStyle w:val="affd"/>
        <w:spacing w:before="156" w:after="156"/>
      </w:pPr>
      <w:r>
        <w:rPr>
          <w:rFonts w:hint="eastAsia"/>
        </w:rPr>
        <w:t>收获</w:t>
      </w:r>
    </w:p>
    <w:p w14:paraId="24E45DDD" w14:textId="49E2FA68" w:rsidR="009461C9" w:rsidRDefault="00581E40">
      <w:pPr>
        <w:pStyle w:val="affe"/>
        <w:spacing w:before="156" w:after="156"/>
      </w:pPr>
      <w:r>
        <w:rPr>
          <w:rFonts w:hint="eastAsia"/>
        </w:rPr>
        <w:t>服务内容</w:t>
      </w:r>
    </w:p>
    <w:p w14:paraId="67F1B3DC" w14:textId="25B7C4CF" w:rsidR="009461C9" w:rsidRDefault="00000000">
      <w:pPr>
        <w:pStyle w:val="afffff5"/>
        <w:ind w:firstLine="420"/>
      </w:pPr>
      <w:r>
        <w:rPr>
          <w:rFonts w:hint="eastAsia"/>
        </w:rPr>
        <w:t>提供收</w:t>
      </w:r>
      <w:r w:rsidR="00581E40">
        <w:rPr>
          <w:rFonts w:hint="eastAsia"/>
        </w:rPr>
        <w:t>割</w:t>
      </w:r>
      <w:r>
        <w:rPr>
          <w:rFonts w:hint="eastAsia"/>
        </w:rPr>
        <w:t>服务。</w:t>
      </w:r>
    </w:p>
    <w:p w14:paraId="3E8DF130" w14:textId="7A268F20" w:rsidR="009461C9" w:rsidRDefault="00581E40">
      <w:pPr>
        <w:pStyle w:val="affe"/>
        <w:spacing w:before="156" w:after="156"/>
      </w:pPr>
      <w:r>
        <w:rPr>
          <w:rFonts w:hint="eastAsia"/>
        </w:rPr>
        <w:t>服务要求</w:t>
      </w:r>
    </w:p>
    <w:p w14:paraId="666A9859" w14:textId="77777777" w:rsidR="009461C9" w:rsidRDefault="00000000">
      <w:pPr>
        <w:pStyle w:val="afff"/>
        <w:spacing w:before="156" w:after="156"/>
      </w:pPr>
      <w:r>
        <w:rPr>
          <w:rFonts w:hint="eastAsia"/>
        </w:rPr>
        <w:t>果穗收获</w:t>
      </w:r>
    </w:p>
    <w:p w14:paraId="6031F182" w14:textId="08FFB68F" w:rsidR="009461C9" w:rsidRDefault="00000000" w:rsidP="00581E40">
      <w:pPr>
        <w:pStyle w:val="afffff5"/>
        <w:ind w:firstLine="420"/>
      </w:pPr>
      <w:r>
        <w:rPr>
          <w:rFonts w:hint="eastAsia"/>
        </w:rPr>
        <w:t>在籽粒含水率为 25</w:t>
      </w:r>
      <w:r>
        <w:t>%</w:t>
      </w:r>
      <w:r>
        <w:rPr>
          <w:rFonts w:hint="eastAsia"/>
        </w:rPr>
        <w:t>～35%，植株倒伏率</w:t>
      </w:r>
      <w:bookmarkStart w:id="51" w:name="_Hlk150846002"/>
      <w:r w:rsidR="008816C2">
        <w:rPr>
          <w:rFonts w:hint="eastAsia"/>
        </w:rPr>
        <w:t>＜</w:t>
      </w:r>
      <w:bookmarkEnd w:id="51"/>
      <w:r>
        <w:rPr>
          <w:rFonts w:hint="eastAsia"/>
        </w:rPr>
        <w:t>5%，果穗下垂率</w:t>
      </w:r>
      <w:r w:rsidR="00B66FF3" w:rsidRPr="00B66FF3">
        <w:rPr>
          <w:rFonts w:hint="eastAsia"/>
        </w:rPr>
        <w:t>＜</w:t>
      </w:r>
      <w:r>
        <w:rPr>
          <w:rFonts w:hint="eastAsia"/>
        </w:rPr>
        <w:t xml:space="preserve"> 15%，最低结穗高度</w:t>
      </w:r>
      <w:r w:rsidR="008816C2">
        <w:rPr>
          <w:rFonts w:hint="eastAsia"/>
        </w:rPr>
        <w:t>＞</w:t>
      </w:r>
      <w:r>
        <w:rPr>
          <w:rFonts w:hint="eastAsia"/>
        </w:rPr>
        <w:t xml:space="preserve">35 </w:t>
      </w:r>
      <w:r w:rsidR="008816C2">
        <w:rPr>
          <w:rFonts w:hint="eastAsia"/>
        </w:rPr>
        <w:t>c</w:t>
      </w:r>
      <w:r w:rsidR="008816C2">
        <w:t>m</w:t>
      </w:r>
      <w:r>
        <w:rPr>
          <w:rFonts w:hint="eastAsia"/>
        </w:rPr>
        <w:t>的 条件下，可采用玉米果穗收获机收获。</w:t>
      </w:r>
    </w:p>
    <w:p w14:paraId="770AFD30" w14:textId="77777777" w:rsidR="009461C9" w:rsidRDefault="00000000">
      <w:pPr>
        <w:pStyle w:val="afff"/>
        <w:spacing w:before="156" w:after="156"/>
      </w:pPr>
      <w:r>
        <w:rPr>
          <w:rFonts w:hint="eastAsia"/>
        </w:rPr>
        <w:t>籽粒直收</w:t>
      </w:r>
    </w:p>
    <w:p w14:paraId="7BA00907" w14:textId="1B7A7D4F" w:rsidR="009461C9" w:rsidRDefault="00000000" w:rsidP="00581E40">
      <w:pPr>
        <w:pStyle w:val="afffff5"/>
        <w:ind w:firstLine="420"/>
      </w:pPr>
      <w:r>
        <w:rPr>
          <w:rFonts w:hint="eastAsia"/>
        </w:rPr>
        <w:t xml:space="preserve">在籽粒含水率为 </w:t>
      </w:r>
      <w:r w:rsidR="00581E40">
        <w:t>2</w:t>
      </w:r>
      <w:r>
        <w:rPr>
          <w:rFonts w:hint="eastAsia"/>
        </w:rPr>
        <w:t>5</w:t>
      </w:r>
      <w:r>
        <w:t>%</w:t>
      </w:r>
      <w:r>
        <w:rPr>
          <w:rFonts w:hint="eastAsia"/>
        </w:rPr>
        <w:t>～</w:t>
      </w:r>
      <w:r w:rsidR="00581E40">
        <w:t>30</w:t>
      </w:r>
      <w:r>
        <w:rPr>
          <w:rFonts w:hint="eastAsia"/>
        </w:rPr>
        <w:t>%，果穗下垂率</w:t>
      </w:r>
      <w:r w:rsidR="00B66FF3" w:rsidRPr="00B66FF3">
        <w:rPr>
          <w:rFonts w:hint="eastAsia"/>
        </w:rPr>
        <w:t>＜</w:t>
      </w:r>
      <w:r>
        <w:rPr>
          <w:rFonts w:hint="eastAsia"/>
        </w:rPr>
        <w:t>15%，最低结穗高度</w:t>
      </w:r>
      <w:r w:rsidR="00B66FF3">
        <w:rPr>
          <w:rFonts w:hint="eastAsia"/>
        </w:rPr>
        <w:t>＞</w:t>
      </w:r>
      <w:r>
        <w:rPr>
          <w:rFonts w:hint="eastAsia"/>
        </w:rPr>
        <w:t>35 c</w:t>
      </w:r>
      <w:r>
        <w:t>m</w:t>
      </w:r>
      <w:r>
        <w:rPr>
          <w:rFonts w:hint="eastAsia"/>
        </w:rPr>
        <w:t>的条件下，采用玉米籽粒收获机进行收获。</w:t>
      </w:r>
    </w:p>
    <w:p w14:paraId="48EFAA3C" w14:textId="22955D1C" w:rsidR="00581E40" w:rsidRDefault="00581E40" w:rsidP="00581E40">
      <w:pPr>
        <w:pStyle w:val="affe"/>
        <w:spacing w:before="156" w:after="156"/>
      </w:pPr>
      <w:r>
        <w:rPr>
          <w:rFonts w:hint="eastAsia"/>
        </w:rPr>
        <w:t>服务质量</w:t>
      </w:r>
    </w:p>
    <w:p w14:paraId="5B04DA76" w14:textId="77777777" w:rsidR="00581E40" w:rsidRDefault="00581E40" w:rsidP="00581E40">
      <w:pPr>
        <w:pStyle w:val="afff"/>
        <w:spacing w:before="156" w:after="156"/>
      </w:pPr>
      <w:r>
        <w:rPr>
          <w:rFonts w:hint="eastAsia"/>
        </w:rPr>
        <w:t>果穗收获</w:t>
      </w:r>
    </w:p>
    <w:p w14:paraId="7D3FB3B4" w14:textId="39C4AE67" w:rsidR="00581E40" w:rsidRDefault="00581E40" w:rsidP="00581E40">
      <w:pPr>
        <w:pStyle w:val="afffff5"/>
        <w:ind w:firstLine="420"/>
      </w:pPr>
      <w:r w:rsidRPr="00581E40">
        <w:rPr>
          <w:rFonts w:hint="eastAsia"/>
        </w:rPr>
        <w:t>总损失率≤3.5%，籽粒破碎率≤0.8%，苞叶剥净率≥85%，果穗含杂率≤1.0%。</w:t>
      </w:r>
    </w:p>
    <w:p w14:paraId="62383533" w14:textId="77777777" w:rsidR="00581E40" w:rsidRPr="00581E40" w:rsidRDefault="00581E40" w:rsidP="00581E40">
      <w:pPr>
        <w:pStyle w:val="afff"/>
        <w:spacing w:before="156" w:after="156"/>
        <w:rPr>
          <w:b/>
          <w:bCs/>
        </w:rPr>
      </w:pPr>
      <w:r>
        <w:rPr>
          <w:rFonts w:hint="eastAsia"/>
        </w:rPr>
        <w:t>籽粒直收</w:t>
      </w:r>
    </w:p>
    <w:p w14:paraId="3DEA46A0" w14:textId="59AD2383" w:rsidR="00581E40" w:rsidRDefault="00581E40" w:rsidP="00581E40">
      <w:pPr>
        <w:pStyle w:val="afffff5"/>
        <w:ind w:firstLine="420"/>
        <w:rPr>
          <w:b/>
          <w:bCs/>
        </w:rPr>
      </w:pPr>
      <w:r w:rsidRPr="00581E40">
        <w:rPr>
          <w:rFonts w:hint="eastAsia"/>
        </w:rPr>
        <w:t>总损失率≤4.0%，籽粒破碎率 ≤5.0%，籽粒含杂率≤2.5%。</w:t>
      </w:r>
    </w:p>
    <w:p w14:paraId="73ED5768" w14:textId="77777777" w:rsidR="009461C9" w:rsidRDefault="00000000">
      <w:pPr>
        <w:pStyle w:val="affd"/>
        <w:spacing w:before="156" w:after="156"/>
      </w:pPr>
      <w:r>
        <w:rPr>
          <w:rFonts w:hint="eastAsia"/>
        </w:rPr>
        <w:t>秸秆处理</w:t>
      </w:r>
    </w:p>
    <w:p w14:paraId="733F2105" w14:textId="16774630" w:rsidR="009461C9" w:rsidRDefault="00581E40">
      <w:pPr>
        <w:pStyle w:val="affe"/>
        <w:spacing w:before="156" w:after="156"/>
      </w:pPr>
      <w:r>
        <w:rPr>
          <w:rFonts w:hint="eastAsia"/>
        </w:rPr>
        <w:t>服务内容</w:t>
      </w:r>
    </w:p>
    <w:p w14:paraId="57E2C0EA" w14:textId="4BA00D4C" w:rsidR="009461C9" w:rsidRDefault="00000000">
      <w:pPr>
        <w:pStyle w:val="afffff5"/>
        <w:spacing w:before="156" w:after="156"/>
        <w:ind w:firstLine="420"/>
      </w:pPr>
      <w:r>
        <w:rPr>
          <w:rFonts w:hint="eastAsia"/>
        </w:rPr>
        <w:t>提供秸秆还田粉碎、秸秆打捆离田服务</w:t>
      </w:r>
      <w:r w:rsidR="00B66FF3">
        <w:rPr>
          <w:rFonts w:hint="eastAsia"/>
        </w:rPr>
        <w:t>。</w:t>
      </w:r>
    </w:p>
    <w:p w14:paraId="310FB3D7" w14:textId="3C60E85D" w:rsidR="009461C9" w:rsidRDefault="00581E40">
      <w:pPr>
        <w:pStyle w:val="affe"/>
        <w:spacing w:before="156" w:after="156"/>
      </w:pPr>
      <w:r>
        <w:rPr>
          <w:rFonts w:hint="eastAsia"/>
        </w:rPr>
        <w:t>服务要求</w:t>
      </w:r>
    </w:p>
    <w:p w14:paraId="427308FC" w14:textId="77777777" w:rsidR="009461C9" w:rsidRDefault="00000000">
      <w:pPr>
        <w:pStyle w:val="afffffffff0"/>
      </w:pPr>
      <w:r>
        <w:rPr>
          <w:rFonts w:hint="eastAsia"/>
        </w:rPr>
        <w:t>秸秆还田：选择带有秸秆切碎功能的联合收割机，在收获玉米同时将秸秆切碎，并均匀抛洒在地里。</w:t>
      </w:r>
    </w:p>
    <w:p w14:paraId="522C8922" w14:textId="5C3B70F8" w:rsidR="009461C9" w:rsidRDefault="00000000">
      <w:pPr>
        <w:pStyle w:val="afffffffff0"/>
      </w:pPr>
      <w:r>
        <w:rPr>
          <w:rFonts w:hint="eastAsia"/>
        </w:rPr>
        <w:t>秸秆离田：选用玉米秸秆机</w:t>
      </w:r>
      <w:r w:rsidR="00581E40">
        <w:rPr>
          <w:rFonts w:hint="eastAsia"/>
        </w:rPr>
        <w:t>，</w:t>
      </w:r>
      <w:r>
        <w:rPr>
          <w:rFonts w:hint="eastAsia"/>
        </w:rPr>
        <w:t>收割后，种植户要留足充分时间（收获后不少于10d），配合离田作业主体打捆离田作业，在天气、墒情等利于离田作业的情况下，不</w:t>
      </w:r>
      <w:r w:rsidR="00581E40">
        <w:rPr>
          <w:rFonts w:hint="eastAsia"/>
        </w:rPr>
        <w:t>应</w:t>
      </w:r>
      <w:r>
        <w:rPr>
          <w:rFonts w:hint="eastAsia"/>
        </w:rPr>
        <w:t>放水泡田；</w:t>
      </w:r>
      <w:r>
        <w:t>秸秆打包后迅速离田，堆放在</w:t>
      </w:r>
      <w:r>
        <w:rPr>
          <w:rFonts w:hint="eastAsia"/>
        </w:rPr>
        <w:t>规范</w:t>
      </w:r>
      <w:r>
        <w:t>的收储点，收储点设置必须符合防火和运输要求。</w:t>
      </w:r>
    </w:p>
    <w:p w14:paraId="4B33050B" w14:textId="69BCE6AD" w:rsidR="00581E40" w:rsidRDefault="00581E40" w:rsidP="00581E40">
      <w:pPr>
        <w:pStyle w:val="affe"/>
        <w:spacing w:before="156" w:after="156"/>
      </w:pPr>
      <w:r>
        <w:rPr>
          <w:rFonts w:hint="eastAsia"/>
        </w:rPr>
        <w:t>服务质量</w:t>
      </w:r>
    </w:p>
    <w:p w14:paraId="2107EC58" w14:textId="77777777" w:rsidR="00581E40" w:rsidRDefault="00581E40" w:rsidP="00581E40">
      <w:pPr>
        <w:pStyle w:val="afffffffff0"/>
      </w:pPr>
      <w:r>
        <w:rPr>
          <w:rFonts w:hint="eastAsia"/>
        </w:rPr>
        <w:t>秸秆还田时，秸秆切碎长度≤</w:t>
      </w:r>
      <w:r>
        <w:t>5</w:t>
      </w:r>
      <w:r>
        <w:rPr>
          <w:rFonts w:hint="eastAsia"/>
        </w:rPr>
        <w:t>cm；还田秸秆粉(切)碎长度合格率≥85%；穗茎兼收茎秆切段长度合格率≥80%。</w:t>
      </w:r>
    </w:p>
    <w:p w14:paraId="7319054D" w14:textId="002118D6" w:rsidR="00581E40" w:rsidRDefault="00581E40" w:rsidP="00581E40">
      <w:pPr>
        <w:pStyle w:val="afffffffff0"/>
      </w:pPr>
      <w:r>
        <w:rPr>
          <w:rFonts w:hint="eastAsia"/>
        </w:rPr>
        <w:t>秸秆离田时，秸秆留茬高度≤10cm；秸秆搂拾后</w:t>
      </w:r>
      <w:r>
        <w:t>地面无散落、无死角、无过多残留</w:t>
      </w:r>
      <w:r>
        <w:rPr>
          <w:rFonts w:hint="eastAsia"/>
        </w:rPr>
        <w:t>。</w:t>
      </w:r>
    </w:p>
    <w:p w14:paraId="36E10D23" w14:textId="77777777" w:rsidR="009461C9" w:rsidRDefault="00000000">
      <w:pPr>
        <w:pStyle w:val="affd"/>
        <w:spacing w:before="156" w:after="156"/>
      </w:pPr>
      <w:r>
        <w:rPr>
          <w:rFonts w:hint="eastAsia"/>
        </w:rPr>
        <w:lastRenderedPageBreak/>
        <w:t>烘干及仓储</w:t>
      </w:r>
    </w:p>
    <w:p w14:paraId="72C1D8AB" w14:textId="0528B328" w:rsidR="009461C9" w:rsidRDefault="00581E40">
      <w:pPr>
        <w:pStyle w:val="affe"/>
        <w:spacing w:before="156" w:after="156"/>
      </w:pPr>
      <w:r>
        <w:rPr>
          <w:rFonts w:hint="eastAsia"/>
        </w:rPr>
        <w:t>服务内容</w:t>
      </w:r>
    </w:p>
    <w:p w14:paraId="11A219FA" w14:textId="77777777" w:rsidR="009461C9" w:rsidRDefault="00000000">
      <w:pPr>
        <w:pStyle w:val="afffff5"/>
        <w:spacing w:before="156" w:after="156"/>
        <w:ind w:firstLine="420"/>
      </w:pPr>
      <w:r>
        <w:rPr>
          <w:rFonts w:hint="eastAsia"/>
        </w:rPr>
        <w:t>提供玉米烘干、风干和仓储服务</w:t>
      </w:r>
    </w:p>
    <w:p w14:paraId="12CB370F" w14:textId="0785977F" w:rsidR="009461C9" w:rsidRDefault="00581E40">
      <w:pPr>
        <w:pStyle w:val="affe"/>
        <w:spacing w:before="156" w:after="156"/>
      </w:pPr>
      <w:r>
        <w:rPr>
          <w:rFonts w:hint="eastAsia"/>
        </w:rPr>
        <w:t>服务要求</w:t>
      </w:r>
    </w:p>
    <w:p w14:paraId="190BE682" w14:textId="77777777" w:rsidR="009461C9" w:rsidRDefault="00000000">
      <w:pPr>
        <w:pStyle w:val="afffffffff0"/>
      </w:pPr>
      <w:r>
        <w:rPr>
          <w:rFonts w:hint="eastAsia"/>
        </w:rPr>
        <w:t>不同收割批次分别储存，分别进行干燥，同一批干燥的水分不均匀度≤2%，水分≤1</w:t>
      </w:r>
      <w:r>
        <w:t>4%</w:t>
      </w:r>
      <w:r>
        <w:rPr>
          <w:rFonts w:hint="eastAsia"/>
        </w:rPr>
        <w:t>时进行仓储。</w:t>
      </w:r>
    </w:p>
    <w:p w14:paraId="7896DB92" w14:textId="77777777" w:rsidR="009461C9" w:rsidRDefault="00000000">
      <w:pPr>
        <w:pStyle w:val="afffffffff0"/>
      </w:pPr>
      <w:r>
        <w:rPr>
          <w:rFonts w:hint="eastAsia"/>
        </w:rPr>
        <w:t>干燥前需进行清选，含杂率≤2%。</w:t>
      </w:r>
    </w:p>
    <w:p w14:paraId="4E7261C8" w14:textId="7CCCDD4F" w:rsidR="009461C9" w:rsidRDefault="00000000">
      <w:pPr>
        <w:pStyle w:val="afffffffff0"/>
      </w:pPr>
      <w:r>
        <w:rPr>
          <w:rFonts w:hint="eastAsia"/>
        </w:rPr>
        <w:t>仓储设施应清洁、干燥、通风、无虫害和鼠害，温度2</w:t>
      </w:r>
      <w:r>
        <w:t>0</w:t>
      </w:r>
      <w:r>
        <w:rPr>
          <w:rFonts w:hint="eastAsia"/>
        </w:rPr>
        <w:t>℃～2</w:t>
      </w:r>
      <w:r>
        <w:t>5</w:t>
      </w:r>
      <w:r>
        <w:rPr>
          <w:rFonts w:hint="eastAsia"/>
        </w:rPr>
        <w:t>℃，湿度</w:t>
      </w:r>
      <w:r w:rsidR="00581E40">
        <w:rPr>
          <w:rFonts w:hint="eastAsia"/>
        </w:rPr>
        <w:t>＜</w:t>
      </w:r>
      <w:r w:rsidR="00581E40">
        <w:t>70</w:t>
      </w:r>
      <w:r>
        <w:t>%</w:t>
      </w:r>
      <w:r>
        <w:rPr>
          <w:rFonts w:hint="eastAsia"/>
        </w:rPr>
        <w:t>；不应与有毒、有腐蚀性，易发霉、有异味的物品混存。</w:t>
      </w:r>
    </w:p>
    <w:p w14:paraId="1CB72927" w14:textId="1615BBCE" w:rsidR="00581E40" w:rsidRDefault="00581E40" w:rsidP="00581E40">
      <w:pPr>
        <w:pStyle w:val="affe"/>
        <w:spacing w:before="156" w:after="156"/>
      </w:pPr>
      <w:r>
        <w:rPr>
          <w:rFonts w:hint="eastAsia"/>
        </w:rPr>
        <w:t>服务质量</w:t>
      </w:r>
    </w:p>
    <w:p w14:paraId="1BD485D2" w14:textId="39910E33" w:rsidR="00581E40" w:rsidRDefault="00581E40" w:rsidP="00581E40">
      <w:pPr>
        <w:pStyle w:val="afffff5"/>
        <w:ind w:firstLine="420"/>
      </w:pPr>
      <w:r>
        <w:rPr>
          <w:rFonts w:hint="eastAsia"/>
        </w:rPr>
        <w:t>玉米</w:t>
      </w:r>
      <w:r w:rsidRPr="00581E40">
        <w:t>在仓储过程中未</w:t>
      </w:r>
      <w:r w:rsidRPr="00581E40">
        <w:rPr>
          <w:rFonts w:hint="eastAsia"/>
        </w:rPr>
        <w:t>发生霉变、变质等现象。</w:t>
      </w:r>
    </w:p>
    <w:p w14:paraId="3E7F4621" w14:textId="2587C97C" w:rsidR="00A461FD" w:rsidRPr="00A461FD" w:rsidRDefault="00000000" w:rsidP="00A461FD">
      <w:pPr>
        <w:pStyle w:val="affc"/>
        <w:spacing w:before="312" w:after="312"/>
      </w:pPr>
      <w:r>
        <w:rPr>
          <w:rFonts w:hint="eastAsia"/>
        </w:rPr>
        <w:t>服务</w:t>
      </w:r>
      <w:r w:rsidR="006C533B">
        <w:rPr>
          <w:rFonts w:hint="eastAsia"/>
        </w:rPr>
        <w:t>流程</w:t>
      </w:r>
    </w:p>
    <w:p w14:paraId="3BBE5E66" w14:textId="77777777" w:rsidR="009461C9" w:rsidRDefault="00000000">
      <w:pPr>
        <w:pStyle w:val="affd"/>
        <w:spacing w:before="156" w:after="156"/>
      </w:pPr>
      <w:r>
        <w:t>服务流程图</w:t>
      </w:r>
    </w:p>
    <w:p w14:paraId="11383976" w14:textId="77777777" w:rsidR="009461C9" w:rsidRDefault="00000000">
      <w:pPr>
        <w:pStyle w:val="afffff5"/>
        <w:spacing w:before="156" w:after="156"/>
        <w:ind w:firstLine="420"/>
      </w:pPr>
      <w:r>
        <w:rPr>
          <w:rFonts w:hint="eastAsia"/>
        </w:rPr>
        <w:t>玉米社会化服务流程见图1。</w:t>
      </w:r>
    </w:p>
    <w:p w14:paraId="35012581" w14:textId="77777777" w:rsidR="009461C9" w:rsidRDefault="00000000">
      <w:pPr>
        <w:pStyle w:val="afd"/>
        <w:spacing w:before="156" w:after="156"/>
      </w:pPr>
      <w:r>
        <w:rPr>
          <w:rFonts w:hint="eastAsia"/>
        </w:rPr>
        <w:t>玉米</w:t>
      </w:r>
      <w:r>
        <w:t>社会化服务流程图</w:t>
      </w:r>
    </w:p>
    <w:p w14:paraId="0808A434" w14:textId="77777777" w:rsidR="009461C9" w:rsidRDefault="00000000">
      <w:pPr>
        <w:pStyle w:val="afffff5"/>
        <w:spacing w:before="156" w:after="156"/>
        <w:ind w:firstLine="420"/>
      </w:pPr>
      <w:r>
        <w:rPr>
          <w:rFonts w:ascii="Calibri" w:hAnsi="Calibri" w:hint="eastAsia"/>
          <w:noProof/>
          <w:kern w:val="2"/>
          <w:szCs w:val="21"/>
        </w:rPr>
        <mc:AlternateContent>
          <mc:Choice Requires="wpc">
            <w:drawing>
              <wp:inline distT="0" distB="0" distL="0" distR="0" wp14:anchorId="1161EBCF" wp14:editId="74A01546">
                <wp:extent cx="5250180" cy="1915160"/>
                <wp:effectExtent l="0" t="0" r="7620" b="8890"/>
                <wp:docPr id="22" name="画布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 name="矩形 1"/>
                        <wps:cNvSpPr/>
                        <wps:spPr>
                          <a:xfrm>
                            <a:off x="15240" y="35999"/>
                            <a:ext cx="411480" cy="1188720"/>
                          </a:xfrm>
                          <a:prstGeom prst="rect">
                            <a:avLst/>
                          </a:prstGeom>
                          <a:solidFill>
                            <a:sysClr val="window" lastClr="FFFFFF"/>
                          </a:solidFill>
                          <a:ln w="12700" cap="flat" cmpd="sng" algn="ctr">
                            <a:solidFill>
                              <a:srgbClr val="70AD47"/>
                            </a:solidFill>
                            <a:prstDash val="solid"/>
                            <a:miter lim="800000"/>
                          </a:ln>
                          <a:effectLst/>
                        </wps:spPr>
                        <wps:txbx>
                          <w:txbxContent>
                            <w:p w14:paraId="5AB28E7A" w14:textId="77777777" w:rsidR="009461C9" w:rsidRDefault="00000000">
                              <w:pPr>
                                <w:jc w:val="center"/>
                              </w:pPr>
                              <w:r>
                                <w:rPr>
                                  <w:rFonts w:hint="eastAsia"/>
                                </w:rPr>
                                <w:t>服务准备</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 name="矩形 2"/>
                        <wps:cNvSpPr/>
                        <wps:spPr>
                          <a:xfrm>
                            <a:off x="693420" y="51239"/>
                            <a:ext cx="400980" cy="1161120"/>
                          </a:xfrm>
                          <a:prstGeom prst="rect">
                            <a:avLst/>
                          </a:prstGeom>
                          <a:solidFill>
                            <a:sysClr val="window" lastClr="FFFFFF"/>
                          </a:solidFill>
                          <a:ln w="12700" cap="flat" cmpd="sng" algn="ctr">
                            <a:solidFill>
                              <a:srgbClr val="70AD47"/>
                            </a:solidFill>
                            <a:prstDash val="solid"/>
                            <a:miter lim="800000"/>
                          </a:ln>
                          <a:effectLst/>
                        </wps:spPr>
                        <wps:txbx>
                          <w:txbxContent>
                            <w:p w14:paraId="10E5BE04" w14:textId="77777777" w:rsidR="009461C9" w:rsidRDefault="00000000">
                              <w:pPr>
                                <w:jc w:val="center"/>
                              </w:pPr>
                              <w:r>
                                <w:rPr>
                                  <w:rFonts w:hint="eastAsia"/>
                                </w:rPr>
                                <w:t>接收订单</w:t>
                              </w:r>
                            </w:p>
                          </w:txbxContent>
                        </wps:txbx>
                        <wps:bodyPr rot="0" spcFirstLastPara="0" vert="horz" wrap="square" lIns="91440" tIns="45720" rIns="91440" bIns="45720" numCol="1" spcCol="0" rtlCol="0" fromWordArt="0" anchor="ctr" anchorCtr="0" forceAA="0" compatLnSpc="1">
                          <a:noAutofit/>
                        </wps:bodyPr>
                      </wps:wsp>
                      <wps:wsp>
                        <wps:cNvPr id="4" name="直接箭头连接符 4"/>
                        <wps:cNvCnPr/>
                        <wps:spPr>
                          <a:xfrm>
                            <a:off x="426720" y="630359"/>
                            <a:ext cx="266700" cy="1440"/>
                          </a:xfrm>
                          <a:prstGeom prst="straightConnector1">
                            <a:avLst/>
                          </a:prstGeom>
                          <a:noFill/>
                          <a:ln w="6350" cap="flat" cmpd="sng" algn="ctr">
                            <a:solidFill>
                              <a:srgbClr val="4472C4"/>
                            </a:solidFill>
                            <a:prstDash val="solid"/>
                            <a:miter lim="800000"/>
                            <a:tailEnd type="triangle"/>
                          </a:ln>
                          <a:effectLst/>
                        </wps:spPr>
                        <wps:bodyPr/>
                      </wps:wsp>
                      <wps:wsp>
                        <wps:cNvPr id="6" name="矩形 6"/>
                        <wps:cNvSpPr/>
                        <wps:spPr>
                          <a:xfrm>
                            <a:off x="1318260" y="89339"/>
                            <a:ext cx="1150620" cy="365760"/>
                          </a:xfrm>
                          <a:prstGeom prst="rect">
                            <a:avLst/>
                          </a:prstGeom>
                          <a:solidFill>
                            <a:sysClr val="window" lastClr="FFFFFF"/>
                          </a:solidFill>
                          <a:ln w="12700" cap="flat" cmpd="sng" algn="ctr">
                            <a:solidFill>
                              <a:srgbClr val="70AD47"/>
                            </a:solidFill>
                            <a:prstDash val="solid"/>
                            <a:miter lim="800000"/>
                          </a:ln>
                          <a:effectLst/>
                        </wps:spPr>
                        <wps:txbx>
                          <w:txbxContent>
                            <w:p w14:paraId="0D53F65C" w14:textId="77777777" w:rsidR="009461C9" w:rsidRDefault="00000000">
                              <w:pPr>
                                <w:jc w:val="center"/>
                              </w:pPr>
                              <w:r>
                                <w:rPr>
                                  <w:rFonts w:hint="eastAsia"/>
                                </w:rPr>
                                <w:t>制定服务计划</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矩形 7"/>
                        <wps:cNvSpPr/>
                        <wps:spPr>
                          <a:xfrm>
                            <a:off x="1318260" y="741779"/>
                            <a:ext cx="1150620" cy="365760"/>
                          </a:xfrm>
                          <a:prstGeom prst="rect">
                            <a:avLst/>
                          </a:prstGeom>
                          <a:solidFill>
                            <a:sysClr val="window" lastClr="FFFFFF"/>
                          </a:solidFill>
                          <a:ln w="12700" cap="flat" cmpd="sng" algn="ctr">
                            <a:solidFill>
                              <a:srgbClr val="70AD47"/>
                            </a:solidFill>
                            <a:prstDash val="solid"/>
                            <a:miter lim="800000"/>
                          </a:ln>
                          <a:effectLst/>
                        </wps:spPr>
                        <wps:txbx>
                          <w:txbxContent>
                            <w:p w14:paraId="5F1402FC" w14:textId="77777777" w:rsidR="009461C9" w:rsidRDefault="00000000">
                              <w:pPr>
                                <w:jc w:val="center"/>
                              </w:pPr>
                              <w:r>
                                <w:rPr>
                                  <w:rFonts w:hint="eastAsia"/>
                                </w:rPr>
                                <w:t>签订服务合同</w:t>
                              </w:r>
                            </w:p>
                          </w:txbxContent>
                        </wps:txbx>
                        <wps:bodyPr rot="0" spcFirstLastPara="0" vert="horz" wrap="square" lIns="91440" tIns="45720" rIns="91440" bIns="45720" numCol="1" spcCol="0" rtlCol="0" fromWordArt="0" anchor="ctr" anchorCtr="0" forceAA="0" compatLnSpc="1">
                          <a:noAutofit/>
                        </wps:bodyPr>
                      </wps:wsp>
                      <wps:wsp>
                        <wps:cNvPr id="8" name="直接箭头连接符 8"/>
                        <wps:cNvCnPr/>
                        <wps:spPr>
                          <a:xfrm flipV="1">
                            <a:off x="1094400" y="272219"/>
                            <a:ext cx="223860" cy="359580"/>
                          </a:xfrm>
                          <a:prstGeom prst="straightConnector1">
                            <a:avLst/>
                          </a:prstGeom>
                          <a:noFill/>
                          <a:ln w="6350" cap="flat" cmpd="sng" algn="ctr">
                            <a:solidFill>
                              <a:srgbClr val="4472C4"/>
                            </a:solidFill>
                            <a:prstDash val="solid"/>
                            <a:miter lim="800000"/>
                            <a:tailEnd type="triangle"/>
                          </a:ln>
                          <a:effectLst/>
                        </wps:spPr>
                        <wps:bodyPr/>
                      </wps:wsp>
                      <wps:wsp>
                        <wps:cNvPr id="9" name="直接箭头连接符 9"/>
                        <wps:cNvCnPr/>
                        <wps:spPr>
                          <a:xfrm>
                            <a:off x="1094400" y="631799"/>
                            <a:ext cx="223860" cy="292860"/>
                          </a:xfrm>
                          <a:prstGeom prst="straightConnector1">
                            <a:avLst/>
                          </a:prstGeom>
                          <a:noFill/>
                          <a:ln w="6350" cap="flat" cmpd="sng" algn="ctr">
                            <a:solidFill>
                              <a:srgbClr val="4472C4"/>
                            </a:solidFill>
                            <a:prstDash val="solid"/>
                            <a:miter lim="800000"/>
                            <a:tailEnd type="triangle"/>
                          </a:ln>
                          <a:effectLst/>
                        </wps:spPr>
                        <wps:bodyPr/>
                      </wps:wsp>
                      <wps:wsp>
                        <wps:cNvPr id="10" name="矩形 10"/>
                        <wps:cNvSpPr/>
                        <wps:spPr>
                          <a:xfrm>
                            <a:off x="2717460" y="63939"/>
                            <a:ext cx="400685" cy="1160780"/>
                          </a:xfrm>
                          <a:prstGeom prst="rect">
                            <a:avLst/>
                          </a:prstGeom>
                          <a:solidFill>
                            <a:sysClr val="window" lastClr="FFFFFF"/>
                          </a:solidFill>
                          <a:ln w="12700" cap="flat" cmpd="sng" algn="ctr">
                            <a:solidFill>
                              <a:srgbClr val="70AD47"/>
                            </a:solidFill>
                            <a:prstDash val="solid"/>
                            <a:miter lim="800000"/>
                          </a:ln>
                          <a:effectLst/>
                        </wps:spPr>
                        <wps:txbx>
                          <w:txbxContent>
                            <w:p w14:paraId="6C7A65ED" w14:textId="77777777" w:rsidR="009461C9" w:rsidRDefault="00000000">
                              <w:pPr>
                                <w:jc w:val="center"/>
                              </w:pPr>
                              <w:r>
                                <w:rPr>
                                  <w:rFonts w:hint="eastAsia"/>
                                </w:rPr>
                                <w:t>作业实施</w:t>
                              </w:r>
                            </w:p>
                          </w:txbxContent>
                        </wps:txbx>
                        <wps:bodyPr rot="0" spcFirstLastPara="0" vert="horz" wrap="square" lIns="91440" tIns="45720" rIns="91440" bIns="45720" numCol="1" spcCol="0" rtlCol="0" fromWordArt="0" anchor="ctr" anchorCtr="0" forceAA="0" compatLnSpc="1">
                          <a:noAutofit/>
                        </wps:bodyPr>
                      </wps:wsp>
                      <wps:wsp>
                        <wps:cNvPr id="11" name="矩形 11"/>
                        <wps:cNvSpPr/>
                        <wps:spPr>
                          <a:xfrm>
                            <a:off x="3441360" y="55979"/>
                            <a:ext cx="400685" cy="1160780"/>
                          </a:xfrm>
                          <a:prstGeom prst="rect">
                            <a:avLst/>
                          </a:prstGeom>
                          <a:solidFill>
                            <a:sysClr val="window" lastClr="FFFFFF"/>
                          </a:solidFill>
                          <a:ln w="12700" cap="flat" cmpd="sng" algn="ctr">
                            <a:solidFill>
                              <a:srgbClr val="70AD47"/>
                            </a:solidFill>
                            <a:prstDash val="solid"/>
                            <a:miter lim="800000"/>
                          </a:ln>
                          <a:effectLst/>
                        </wps:spPr>
                        <wps:txbx>
                          <w:txbxContent>
                            <w:p w14:paraId="0E09D5A0" w14:textId="77777777" w:rsidR="009461C9" w:rsidRDefault="00000000">
                              <w:pPr>
                                <w:jc w:val="center"/>
                              </w:pPr>
                              <w:r>
                                <w:rPr>
                                  <w:rFonts w:hint="eastAsia"/>
                                </w:rPr>
                                <w:t>服务验收</w:t>
                              </w:r>
                            </w:p>
                          </w:txbxContent>
                        </wps:txbx>
                        <wps:bodyPr rot="0" spcFirstLastPara="0" vert="horz" wrap="square" lIns="91440" tIns="45720" rIns="91440" bIns="45720" numCol="1" spcCol="0" rtlCol="0" fromWordArt="0" anchor="ctr" anchorCtr="0" forceAA="0" compatLnSpc="1">
                          <a:noAutofit/>
                        </wps:bodyPr>
                      </wps:wsp>
                      <wps:wsp>
                        <wps:cNvPr id="12" name="矩形 12"/>
                        <wps:cNvSpPr/>
                        <wps:spPr>
                          <a:xfrm>
                            <a:off x="4470060" y="51239"/>
                            <a:ext cx="400685" cy="1160780"/>
                          </a:xfrm>
                          <a:prstGeom prst="rect">
                            <a:avLst/>
                          </a:prstGeom>
                          <a:solidFill>
                            <a:sysClr val="window" lastClr="FFFFFF"/>
                          </a:solidFill>
                          <a:ln w="12700" cap="flat" cmpd="sng" algn="ctr">
                            <a:solidFill>
                              <a:srgbClr val="70AD47"/>
                            </a:solidFill>
                            <a:prstDash val="solid"/>
                            <a:miter lim="800000"/>
                          </a:ln>
                          <a:effectLst/>
                        </wps:spPr>
                        <wps:txbx>
                          <w:txbxContent>
                            <w:p w14:paraId="1E9EFEC8" w14:textId="77777777" w:rsidR="009461C9" w:rsidRDefault="00000000">
                              <w:pPr>
                                <w:jc w:val="center"/>
                              </w:pPr>
                              <w:r>
                                <w:rPr>
                                  <w:rFonts w:hint="eastAsia"/>
                                </w:rPr>
                                <w:t>完成订单</w:t>
                              </w:r>
                            </w:p>
                          </w:txbxContent>
                        </wps:txbx>
                        <wps:bodyPr rot="0" spcFirstLastPara="0" vert="horz" wrap="square" lIns="91440" tIns="45720" rIns="91440" bIns="45720" numCol="1" spcCol="0" rtlCol="0" fromWordArt="0" anchor="ctr" anchorCtr="0" forceAA="0" compatLnSpc="1">
                          <a:noAutofit/>
                        </wps:bodyPr>
                      </wps:wsp>
                      <wps:wsp>
                        <wps:cNvPr id="14" name="直接箭头连接符 14"/>
                        <wps:cNvCnPr/>
                        <wps:spPr>
                          <a:xfrm flipV="1">
                            <a:off x="3842045" y="631629"/>
                            <a:ext cx="628015" cy="4740"/>
                          </a:xfrm>
                          <a:prstGeom prst="straightConnector1">
                            <a:avLst/>
                          </a:prstGeom>
                          <a:noFill/>
                          <a:ln w="6350" cap="flat" cmpd="sng" algn="ctr">
                            <a:solidFill>
                              <a:srgbClr val="4472C4"/>
                            </a:solidFill>
                            <a:prstDash val="solid"/>
                            <a:miter lim="800000"/>
                            <a:tailEnd type="triangle"/>
                          </a:ln>
                          <a:effectLst/>
                        </wps:spPr>
                        <wps:bodyPr/>
                      </wps:wsp>
                      <wps:wsp>
                        <wps:cNvPr id="15" name="矩形 15"/>
                        <wps:cNvSpPr/>
                        <wps:spPr>
                          <a:xfrm>
                            <a:off x="3870960" y="157919"/>
                            <a:ext cx="518160" cy="426720"/>
                          </a:xfrm>
                          <a:prstGeom prst="rect">
                            <a:avLst/>
                          </a:prstGeom>
                          <a:solidFill>
                            <a:sysClr val="window" lastClr="FFFFFF"/>
                          </a:solidFill>
                          <a:ln w="12700" cap="flat" cmpd="sng" algn="ctr">
                            <a:noFill/>
                            <a:prstDash val="solid"/>
                            <a:miter lim="800000"/>
                          </a:ln>
                          <a:effectLst/>
                        </wps:spPr>
                        <wps:txbx>
                          <w:txbxContent>
                            <w:p w14:paraId="3DA6B1D3" w14:textId="77777777" w:rsidR="009461C9" w:rsidRDefault="00000000">
                              <w:pPr>
                                <w:jc w:val="center"/>
                              </w:pPr>
                              <w:r>
                                <w:rPr>
                                  <w:rFonts w:hint="eastAsia"/>
                                </w:rPr>
                                <w:t>满意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 name="连接符: 肘形 16"/>
                        <wps:cNvCnPr/>
                        <wps:spPr>
                          <a:xfrm rot="5400000">
                            <a:off x="3275773" y="858789"/>
                            <a:ext cx="7960" cy="723900"/>
                          </a:xfrm>
                          <a:prstGeom prst="bentConnector3">
                            <a:avLst>
                              <a:gd name="adj1" fmla="val 2971859"/>
                            </a:avLst>
                          </a:prstGeom>
                          <a:noFill/>
                          <a:ln w="6350" cap="flat" cmpd="sng" algn="ctr">
                            <a:solidFill>
                              <a:srgbClr val="4472C4"/>
                            </a:solidFill>
                            <a:prstDash val="solid"/>
                            <a:miter lim="800000"/>
                            <a:tailEnd type="triangle"/>
                          </a:ln>
                          <a:effectLst/>
                        </wps:spPr>
                        <wps:bodyPr/>
                      </wps:wsp>
                      <wps:wsp>
                        <wps:cNvPr id="17" name="矩形 17"/>
                        <wps:cNvSpPr/>
                        <wps:spPr>
                          <a:xfrm>
                            <a:off x="2979420" y="1488539"/>
                            <a:ext cx="621960" cy="426720"/>
                          </a:xfrm>
                          <a:prstGeom prst="rect">
                            <a:avLst/>
                          </a:prstGeom>
                          <a:solidFill>
                            <a:sysClr val="window" lastClr="FFFFFF"/>
                          </a:solidFill>
                          <a:ln w="12700" cap="flat" cmpd="sng" algn="ctr">
                            <a:noFill/>
                            <a:prstDash val="solid"/>
                            <a:miter lim="800000"/>
                          </a:ln>
                          <a:effectLst/>
                        </wps:spPr>
                        <wps:txbx>
                          <w:txbxContent>
                            <w:p w14:paraId="1C93D9B7" w14:textId="77777777" w:rsidR="009461C9" w:rsidRDefault="00000000">
                              <w:pPr>
                                <w:jc w:val="center"/>
                              </w:pPr>
                              <w:r>
                                <w:rPr>
                                  <w:rFonts w:hint="eastAsia"/>
                                </w:rPr>
                                <w:t>不满意</w:t>
                              </w:r>
                            </w:p>
                          </w:txbxContent>
                        </wps:txbx>
                        <wps:bodyPr rot="0" spcFirstLastPara="0" vert="horz" wrap="square" lIns="91440" tIns="45720" rIns="91440" bIns="45720" numCol="1" spcCol="0" rtlCol="0" fromWordArt="0" anchor="ctr" anchorCtr="0" forceAA="0" compatLnSpc="1">
                          <a:noAutofit/>
                        </wps:bodyPr>
                      </wps:wsp>
                      <wps:wsp>
                        <wps:cNvPr id="19" name="直接箭头连接符 19"/>
                        <wps:cNvCnPr/>
                        <wps:spPr>
                          <a:xfrm flipV="1">
                            <a:off x="3118145" y="636369"/>
                            <a:ext cx="323215" cy="7960"/>
                          </a:xfrm>
                          <a:prstGeom prst="straightConnector1">
                            <a:avLst/>
                          </a:prstGeom>
                          <a:noFill/>
                          <a:ln w="6350" cap="flat" cmpd="sng" algn="ctr">
                            <a:solidFill>
                              <a:srgbClr val="4472C4"/>
                            </a:solidFill>
                            <a:prstDash val="solid"/>
                            <a:miter lim="800000"/>
                            <a:tailEnd type="triangle"/>
                          </a:ln>
                          <a:effectLst/>
                        </wps:spPr>
                        <wps:bodyPr/>
                      </wps:wsp>
                      <wps:wsp>
                        <wps:cNvPr id="20" name="直接箭头连接符 20"/>
                        <wps:cNvCnPr/>
                        <wps:spPr>
                          <a:xfrm>
                            <a:off x="2468880" y="272219"/>
                            <a:ext cx="248580" cy="372110"/>
                          </a:xfrm>
                          <a:prstGeom prst="straightConnector1">
                            <a:avLst/>
                          </a:prstGeom>
                          <a:noFill/>
                          <a:ln w="6350" cap="flat" cmpd="sng" algn="ctr">
                            <a:solidFill>
                              <a:srgbClr val="4472C4"/>
                            </a:solidFill>
                            <a:prstDash val="solid"/>
                            <a:miter lim="800000"/>
                            <a:tailEnd type="triangle"/>
                          </a:ln>
                          <a:effectLst/>
                        </wps:spPr>
                        <wps:bodyPr/>
                      </wps:wsp>
                      <wps:wsp>
                        <wps:cNvPr id="21" name="直接箭头连接符 21"/>
                        <wps:cNvCnPr/>
                        <wps:spPr>
                          <a:xfrm flipV="1">
                            <a:off x="2476500" y="644329"/>
                            <a:ext cx="240960" cy="298450"/>
                          </a:xfrm>
                          <a:prstGeom prst="straightConnector1">
                            <a:avLst/>
                          </a:prstGeom>
                          <a:noFill/>
                          <a:ln w="6350" cap="flat" cmpd="sng" algn="ctr">
                            <a:solidFill>
                              <a:srgbClr val="4472C4"/>
                            </a:solidFill>
                            <a:prstDash val="solid"/>
                            <a:miter lim="800000"/>
                            <a:tailEnd type="triangle"/>
                          </a:ln>
                          <a:effectLst/>
                        </wps:spPr>
                        <wps:bodyPr/>
                      </wps:wsp>
                    </wpc:wpc>
                  </a:graphicData>
                </a:graphic>
              </wp:inline>
            </w:drawing>
          </mc:Choice>
          <mc:Fallback>
            <w:pict>
              <v:group w14:anchorId="1161EBCF" id="画布 22" o:spid="_x0000_s1026" editas="canvas" style="width:413.4pt;height:150.8pt;mso-position-horizontal-relative:char;mso-position-vertical-relative:line" coordsize="52501,19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501;height:19151;visibility:visible;mso-wrap-style:square" filled="t">
                  <v:fill o:detectmouseclick="t"/>
                  <v:path o:connecttype="none"/>
                </v:shape>
                <v:rect id="矩形 1" o:spid="_x0000_s1028" style="position:absolute;left:152;top:359;width:4115;height:11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" fillcolor="window" strokecolor="#70ad47" strokeweight="1pt">
                  <v:textbox>
                    <w:txbxContent>
                      <w:p w14:paraId="5AB28E7A" w14:textId="77777777" w:rsidR="009461C9" w:rsidRDefault="00000000">
                        <w:pPr>
                          <w:jc w:val="center"/>
                        </w:pPr>
                        <w:r>
                          <w:rPr>
                            <w:rFonts w:hint="eastAsia"/>
                          </w:rPr>
                          <w:t>服务准备</w:t>
                        </w:r>
                      </w:p>
                    </w:txbxContent>
                  </v:textbox>
                </v:rect>
                <v:rect id="矩形 2" o:spid="_x0000_s1029" style="position:absolute;left:6934;top:512;width:4010;height:11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" fillcolor="window" strokecolor="#70ad47" strokeweight="1pt">
                  <v:textbox>
                    <w:txbxContent>
                      <w:p w14:paraId="10E5BE04" w14:textId="77777777" w:rsidR="009461C9" w:rsidRDefault="00000000">
                        <w:pPr>
                          <w:jc w:val="center"/>
                        </w:pPr>
                        <w:r>
                          <w:rPr>
                            <w:rFonts w:hint="eastAsia"/>
                          </w:rPr>
                          <w:t>接收订单</w:t>
                        </w:r>
                      </w:p>
                    </w:txbxContent>
                  </v:textbox>
                </v:rect>
                <v:shapetype id="_x0000_t32" coordsize="21600,21600" o:spt="32" o:oned="t" path="m,l21600,21600e" filled="f">
                  <v:path arrowok="t" fillok="f" o:connecttype="none"/>
                  <o:lock v:ext="edit" shapetype="t"/>
                </v:shapetype>
                <v:shape id="直接箭头连接符 4" o:spid="_x0000_s1030" type="#_x0000_t32" style="position:absolute;left:4267;top:6303;width:2667;height: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" strokecolor="#4472c4" strokeweight=".5pt">
                  <v:stroke endarrow="block" joinstyle="miter"/>
                </v:shape>
                <v:rect id="矩形 6" o:spid="_x0000_s1031" style="position:absolute;left:13182;top:893;width:11506;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" fillcolor="window" strokecolor="#70ad47" strokeweight="1pt">
                  <v:textbox>
                    <w:txbxContent>
                      <w:p w14:paraId="0D53F65C" w14:textId="77777777" w:rsidR="009461C9" w:rsidRDefault="00000000">
                        <w:pPr>
                          <w:jc w:val="center"/>
                        </w:pPr>
                        <w:r>
                          <w:rPr>
                            <w:rFonts w:hint="eastAsia"/>
                          </w:rPr>
                          <w:t>制定服务计划</w:t>
                        </w:r>
                      </w:p>
                    </w:txbxContent>
                  </v:textbox>
                </v:rect>
                <v:rect id="矩形 7" o:spid="_x0000_s1032" style="position:absolute;left:13182;top:7417;width:11506;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" fillcolor="window" strokecolor="#70ad47" strokeweight="1pt">
                  <v:textbox>
                    <w:txbxContent>
                      <w:p w14:paraId="5F1402FC" w14:textId="77777777" w:rsidR="009461C9" w:rsidRDefault="00000000">
                        <w:pPr>
                          <w:jc w:val="center"/>
                        </w:pPr>
                        <w:r>
                          <w:rPr>
                            <w:rFonts w:hint="eastAsia"/>
                          </w:rPr>
                          <w:t>签订服务合同</w:t>
                        </w:r>
                      </w:p>
                    </w:txbxContent>
                  </v:textbox>
                </v:rect>
                <v:shape id="直接箭头连接符 8" o:spid="_x0000_s1033" type="#_x0000_t32" style="position:absolute;left:10944;top:2722;width:2238;height:35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" strokecolor="#4472c4" strokeweight=".5pt">
                  <v:stroke endarrow="block" joinstyle="miter"/>
                </v:shape>
                <v:shape id="直接箭头连接符 9" o:spid="_x0000_s1034" type="#_x0000_t32" style="position:absolute;left:10944;top:6317;width:2238;height:29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" strokecolor="#4472c4" strokeweight=".5pt">
                  <v:stroke endarrow="block" joinstyle="miter"/>
                </v:shape>
                <v:rect id="矩形 10" o:spid="_x0000_s1035" style="position:absolute;left:27174;top:639;width:4007;height:1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" fillcolor="window" strokecolor="#70ad47" strokeweight="1pt">
                  <v:textbox>
                    <w:txbxContent>
                      <w:p w14:paraId="6C7A65ED" w14:textId="77777777" w:rsidR="009461C9" w:rsidRDefault="00000000">
                        <w:pPr>
                          <w:jc w:val="center"/>
                        </w:pPr>
                        <w:r>
                          <w:rPr>
                            <w:rFonts w:hint="eastAsia"/>
                          </w:rPr>
                          <w:t>作业实施</w:t>
                        </w:r>
                      </w:p>
                    </w:txbxContent>
                  </v:textbox>
                </v:rect>
                <v:rect id="矩形 11" o:spid="_x0000_s1036" style="position:absolute;left:34413;top:559;width:4007;height:1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" fillcolor="window" strokecolor="#70ad47" strokeweight="1pt">
                  <v:textbox>
                    <w:txbxContent>
                      <w:p w14:paraId="0E09D5A0" w14:textId="77777777" w:rsidR="009461C9" w:rsidRDefault="00000000">
                        <w:pPr>
                          <w:jc w:val="center"/>
                        </w:pPr>
                        <w:r>
                          <w:rPr>
                            <w:rFonts w:hint="eastAsia"/>
                          </w:rPr>
                          <w:t>服务验收</w:t>
                        </w:r>
                      </w:p>
                    </w:txbxContent>
                  </v:textbox>
                </v:rect>
                <v:rect id="矩形 12" o:spid="_x0000_s1037" style="position:absolute;left:44700;top:512;width:4007;height:1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" fillcolor="window" strokecolor="#70ad47" strokeweight="1pt">
                  <v:textbox>
                    <w:txbxContent>
                      <w:p w14:paraId="1E9EFEC8" w14:textId="77777777" w:rsidR="009461C9" w:rsidRDefault="00000000">
                        <w:pPr>
                          <w:jc w:val="center"/>
                        </w:pPr>
                        <w:r>
                          <w:rPr>
                            <w:rFonts w:hint="eastAsia"/>
                          </w:rPr>
                          <w:t>完成订单</w:t>
                        </w:r>
                      </w:p>
                    </w:txbxContent>
                  </v:textbox>
                </v:rect>
                <v:shape id="直接箭头连接符 14" o:spid="_x0000_s1038" type="#_x0000_t32" style="position:absolute;left:38420;top:6316;width:6280;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" strokecolor="#4472c4" strokeweight=".5pt">
                  <v:stroke endarrow="block" joinstyle="miter"/>
                </v:shape>
                <v:rect id="矩形 15" o:spid="_x0000_s1039" style="position:absolute;left:38709;top:1579;width:5182;height:4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" fillcolor="window" stroked="f" strokeweight="1pt">
                  <v:textbox>
                    <w:txbxContent>
                      <w:p w14:paraId="3DA6B1D3" w14:textId="77777777" w:rsidR="009461C9" w:rsidRDefault="00000000">
                        <w:pPr>
                          <w:jc w:val="center"/>
                        </w:pPr>
                        <w:r>
                          <w:rPr>
                            <w:rFonts w:hint="eastAsia"/>
                          </w:rPr>
                          <w:t>满意</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6" o:spid="_x0000_s1040" type="#_x0000_t34" style="position:absolute;left:32758;top:8587;width:80;height:723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" adj="641922" strokecolor="#4472c4" strokeweight=".5pt">
                  <v:stroke endarrow="block"/>
                </v:shape>
                <v:rect id="矩形 17" o:spid="_x0000_s1041" style="position:absolute;left:29794;top:14885;width:6219;height:4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" fillcolor="window" stroked="f" strokeweight="1pt">
                  <v:textbox>
                    <w:txbxContent>
                      <w:p w14:paraId="1C93D9B7" w14:textId="77777777" w:rsidR="009461C9" w:rsidRDefault="00000000">
                        <w:pPr>
                          <w:jc w:val="center"/>
                        </w:pPr>
                        <w:r>
                          <w:rPr>
                            <w:rFonts w:hint="eastAsia"/>
                          </w:rPr>
                          <w:t>不满意</w:t>
                        </w:r>
                      </w:p>
                    </w:txbxContent>
                  </v:textbox>
                </v:rect>
                <v:shape id="直接箭头连接符 19" o:spid="_x0000_s1042" type="#_x0000_t32" style="position:absolute;left:31181;top:6363;width:3232;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" strokecolor="#4472c4" strokeweight=".5pt">
                  <v:stroke endarrow="block" joinstyle="miter"/>
                </v:shape>
                <v:shape id="直接箭头连接符 20" o:spid="_x0000_s1043" type="#_x0000_t32" style="position:absolute;left:24688;top:2722;width:2486;height:37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" strokecolor="#4472c4" strokeweight=".5pt">
                  <v:stroke endarrow="block" joinstyle="miter"/>
                </v:shape>
                <v:shape id="直接箭头连接符 21" o:spid="_x0000_s1044" type="#_x0000_t32" style="position:absolute;left:24765;top:6443;width:2409;height:29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" strokecolor="#4472c4" strokeweight=".5pt">
                  <v:stroke endarrow="block" joinstyle="miter"/>
                </v:shape>
                <w10:anchorlock/>
              </v:group>
            </w:pict>
          </mc:Fallback>
        </mc:AlternateContent>
      </w:r>
    </w:p>
    <w:p w14:paraId="4E90064D" w14:textId="77777777" w:rsidR="009461C9" w:rsidRDefault="00000000">
      <w:pPr>
        <w:pStyle w:val="affd"/>
        <w:spacing w:before="156" w:after="156"/>
      </w:pPr>
      <w:bookmarkStart w:id="52" w:name="_Hlk115099786"/>
      <w:r>
        <w:rPr>
          <w:rFonts w:hint="eastAsia"/>
        </w:rPr>
        <w:t>服务接待</w:t>
      </w:r>
    </w:p>
    <w:p w14:paraId="1FAB972A" w14:textId="77777777" w:rsidR="006C533B" w:rsidRDefault="006C533B" w:rsidP="006C533B">
      <w:pPr>
        <w:pStyle w:val="afffff5"/>
        <w:spacing w:before="156" w:after="156"/>
        <w:ind w:firstLine="420"/>
      </w:pPr>
      <w:bookmarkStart w:id="53" w:name="_Hlk146699075"/>
      <w:bookmarkStart w:id="54" w:name="_Hlk146095198"/>
      <w:bookmarkEnd w:id="52"/>
      <w:r>
        <w:rPr>
          <w:rFonts w:hint="eastAsia"/>
        </w:rPr>
        <w:t>通过通讯和现场等不同形式提供服务接待，接受服务对象的咨询和预定信息。</w:t>
      </w:r>
    </w:p>
    <w:p w14:paraId="14D2DA7C" w14:textId="77777777" w:rsidR="006C533B" w:rsidRDefault="006C533B" w:rsidP="006C533B">
      <w:pPr>
        <w:pStyle w:val="affd"/>
        <w:spacing w:before="156" w:after="156"/>
      </w:pPr>
      <w:r>
        <w:rPr>
          <w:rFonts w:hint="eastAsia"/>
        </w:rPr>
        <w:t>需求沟通</w:t>
      </w:r>
    </w:p>
    <w:p w14:paraId="781491AC" w14:textId="77777777" w:rsidR="006C533B" w:rsidRDefault="006C533B" w:rsidP="006C533B">
      <w:pPr>
        <w:pStyle w:val="afffff5"/>
        <w:spacing w:before="156" w:after="156"/>
        <w:ind w:firstLine="420"/>
      </w:pPr>
      <w:r>
        <w:rPr>
          <w:rFonts w:hint="eastAsia"/>
        </w:rPr>
        <w:t>与服务对象进行沟通，了解服务环节的服务内容和具体需求。沟通时，服务对象应提供需作业场所的作业环境等信息。</w:t>
      </w:r>
    </w:p>
    <w:p w14:paraId="48257064" w14:textId="77777777" w:rsidR="006C533B" w:rsidRDefault="006C533B" w:rsidP="006C533B">
      <w:pPr>
        <w:pStyle w:val="affd"/>
        <w:spacing w:before="156" w:after="156"/>
      </w:pPr>
      <w:r>
        <w:rPr>
          <w:rFonts w:hint="eastAsia"/>
        </w:rPr>
        <w:t>服务计划</w:t>
      </w:r>
    </w:p>
    <w:p w14:paraId="5F557E5F" w14:textId="77777777" w:rsidR="006C533B" w:rsidRDefault="006C533B" w:rsidP="006C533B">
      <w:pPr>
        <w:pStyle w:val="afffff5"/>
        <w:spacing w:before="156" w:after="156"/>
        <w:ind w:firstLine="420"/>
      </w:pPr>
      <w:r>
        <w:rPr>
          <w:rFonts w:hint="eastAsia"/>
        </w:rPr>
        <w:t>根据服务目的、服务内容、服务时间、服务地点、服务人员等，制定服务计划，并做好相关准备。</w:t>
      </w:r>
    </w:p>
    <w:p w14:paraId="6DDDFEBE" w14:textId="77777777" w:rsidR="006C533B" w:rsidRDefault="006C533B" w:rsidP="006C533B">
      <w:pPr>
        <w:pStyle w:val="affd"/>
        <w:spacing w:before="156" w:after="156"/>
      </w:pPr>
      <w:r>
        <w:rPr>
          <w:rFonts w:hint="eastAsia"/>
        </w:rPr>
        <w:t>服务合同</w:t>
      </w:r>
    </w:p>
    <w:p w14:paraId="78829F01" w14:textId="46CE7B05" w:rsidR="006C533B" w:rsidRDefault="006C533B" w:rsidP="006C533B">
      <w:pPr>
        <w:pStyle w:val="afffffffff1"/>
      </w:pPr>
      <w:r>
        <w:rPr>
          <w:rFonts w:hint="eastAsia"/>
        </w:rPr>
        <w:lastRenderedPageBreak/>
        <w:t>服务组织开展玉米农业社会化服务前应与服务对象充分沟通后签订服务合同。</w:t>
      </w:r>
    </w:p>
    <w:p w14:paraId="461ADD6D" w14:textId="77777777" w:rsidR="006C533B" w:rsidRDefault="006C533B" w:rsidP="006C533B">
      <w:pPr>
        <w:pStyle w:val="afffffffff1"/>
      </w:pPr>
      <w:r>
        <w:rPr>
          <w:rFonts w:hint="eastAsia"/>
        </w:rPr>
        <w:t>根据服务需求，确定服务内容、服务方式、服务质量等，合同内容应包括但不限于：</w:t>
      </w:r>
    </w:p>
    <w:p w14:paraId="0FAD8660" w14:textId="77777777" w:rsidR="006C533B" w:rsidRDefault="006C533B" w:rsidP="006C533B">
      <w:pPr>
        <w:pStyle w:val="af5"/>
        <w:numPr>
          <w:ilvl w:val="0"/>
          <w:numId w:val="0"/>
        </w:numPr>
        <w:ind w:left="851" w:hanging="426"/>
      </w:pPr>
      <w:r>
        <w:rPr>
          <w:rFonts w:hint="eastAsia"/>
        </w:rPr>
        <w:t>a</w:t>
      </w:r>
      <w:r>
        <w:t xml:space="preserve">)  </w:t>
      </w:r>
      <w:r>
        <w:rPr>
          <w:rFonts w:hint="eastAsia"/>
        </w:rPr>
        <w:t>服务内容；</w:t>
      </w:r>
    </w:p>
    <w:p w14:paraId="0F08DA4F" w14:textId="77777777" w:rsidR="006C533B" w:rsidRDefault="006C533B" w:rsidP="006C533B">
      <w:pPr>
        <w:pStyle w:val="af5"/>
        <w:numPr>
          <w:ilvl w:val="0"/>
          <w:numId w:val="34"/>
        </w:numPr>
      </w:pPr>
      <w:r>
        <w:rPr>
          <w:rFonts w:hint="eastAsia"/>
        </w:rPr>
        <w:t>服务方式（全过程服务、环节服务）；</w:t>
      </w:r>
    </w:p>
    <w:p w14:paraId="61ABBC79" w14:textId="77777777" w:rsidR="006C533B" w:rsidRDefault="006C533B" w:rsidP="006C533B">
      <w:pPr>
        <w:pStyle w:val="af5"/>
      </w:pPr>
      <w:r>
        <w:rPr>
          <w:rFonts w:hint="eastAsia"/>
        </w:rPr>
        <w:t>服务质量；</w:t>
      </w:r>
    </w:p>
    <w:p w14:paraId="146A5B81" w14:textId="77777777" w:rsidR="006C533B" w:rsidRDefault="006C533B" w:rsidP="006C533B">
      <w:pPr>
        <w:pStyle w:val="af5"/>
      </w:pPr>
      <w:r>
        <w:rPr>
          <w:rFonts w:hint="eastAsia"/>
        </w:rPr>
        <w:t>双方责任和义务；</w:t>
      </w:r>
    </w:p>
    <w:p w14:paraId="4F452CC5" w14:textId="77777777" w:rsidR="006C533B" w:rsidRDefault="006C533B" w:rsidP="006C533B">
      <w:pPr>
        <w:pStyle w:val="af5"/>
      </w:pPr>
      <w:r>
        <w:rPr>
          <w:rFonts w:hint="eastAsia"/>
        </w:rPr>
        <w:t>服务费用和支付方式；</w:t>
      </w:r>
    </w:p>
    <w:p w14:paraId="2BD3514B" w14:textId="77777777" w:rsidR="006C533B" w:rsidRDefault="006C533B" w:rsidP="006C533B">
      <w:pPr>
        <w:pStyle w:val="af5"/>
      </w:pPr>
      <w:r>
        <w:rPr>
          <w:rFonts w:hint="eastAsia"/>
        </w:rPr>
        <w:t>违约责任；</w:t>
      </w:r>
    </w:p>
    <w:p w14:paraId="64E267E9" w14:textId="10E79174" w:rsidR="006C533B" w:rsidRDefault="006C533B" w:rsidP="006C533B">
      <w:pPr>
        <w:pStyle w:val="af5"/>
      </w:pPr>
      <w:r>
        <w:rPr>
          <w:rFonts w:hint="eastAsia"/>
        </w:rPr>
        <w:t>争议处理方式</w:t>
      </w:r>
      <w:r w:rsidR="00B66FF3">
        <w:rPr>
          <w:rFonts w:hint="eastAsia"/>
        </w:rPr>
        <w:t>；</w:t>
      </w:r>
    </w:p>
    <w:p w14:paraId="5CB9424A" w14:textId="77777777" w:rsidR="006C533B" w:rsidRDefault="006C533B" w:rsidP="006C533B">
      <w:pPr>
        <w:pStyle w:val="af5"/>
      </w:pPr>
      <w:r>
        <w:rPr>
          <w:rFonts w:hint="eastAsia"/>
        </w:rPr>
        <w:t>合同变更和解除。</w:t>
      </w:r>
    </w:p>
    <w:p w14:paraId="4A30F942" w14:textId="77777777" w:rsidR="006C533B" w:rsidRDefault="006C533B" w:rsidP="006C533B">
      <w:pPr>
        <w:pStyle w:val="afffffffff1"/>
      </w:pPr>
      <w:r>
        <w:rPr>
          <w:rFonts w:hint="eastAsia"/>
        </w:rPr>
        <w:t>在合同中应明确服务内容和质量要求。</w:t>
      </w:r>
    </w:p>
    <w:p w14:paraId="53D733CA" w14:textId="77777777" w:rsidR="006C533B" w:rsidRDefault="006C533B" w:rsidP="006C533B">
      <w:pPr>
        <w:pStyle w:val="afffffffff1"/>
      </w:pPr>
      <w:r w:rsidRPr="00A83B2D">
        <w:rPr>
          <w:rFonts w:hint="eastAsia"/>
        </w:rPr>
        <w:t>合同文本应采用管理部门统一制定的制式文本，具体内容由双方协商一致拟定。</w:t>
      </w:r>
    </w:p>
    <w:p w14:paraId="01EAABEC" w14:textId="77777777" w:rsidR="006C533B" w:rsidRDefault="006C533B" w:rsidP="006C533B">
      <w:pPr>
        <w:pStyle w:val="affd"/>
        <w:spacing w:before="156" w:after="156"/>
      </w:pPr>
      <w:r>
        <w:rPr>
          <w:rFonts w:hint="eastAsia"/>
        </w:rPr>
        <w:t>作业实施</w:t>
      </w:r>
    </w:p>
    <w:p w14:paraId="22D2208D" w14:textId="77777777" w:rsidR="006C533B" w:rsidRDefault="006C533B" w:rsidP="006C533B">
      <w:pPr>
        <w:pStyle w:val="afffffffff1"/>
      </w:pPr>
      <w:r>
        <w:rPr>
          <w:rFonts w:hint="eastAsia"/>
        </w:rPr>
        <w:t>根据合同规定进行安全作业操作，作业实施有单环节服务、多环节和全过程服务。</w:t>
      </w:r>
    </w:p>
    <w:p w14:paraId="5941E920" w14:textId="52FC2285" w:rsidR="006C533B" w:rsidRDefault="006C533B" w:rsidP="004F37F3">
      <w:pPr>
        <w:pStyle w:val="afffffffff1"/>
      </w:pPr>
      <w:r>
        <w:rPr>
          <w:rFonts w:hint="eastAsia"/>
        </w:rPr>
        <w:t>作业过程应有记录档案、图片</w:t>
      </w:r>
      <w:r w:rsidR="004F37F3">
        <w:rPr>
          <w:rFonts w:hint="eastAsia"/>
        </w:rPr>
        <w:t>，</w:t>
      </w:r>
      <w:r>
        <w:rPr>
          <w:rFonts w:hint="eastAsia"/>
        </w:rPr>
        <w:t>作业结束应签署作业确认单。</w:t>
      </w:r>
    </w:p>
    <w:p w14:paraId="50995AA6" w14:textId="77777777" w:rsidR="006C533B" w:rsidRDefault="006C533B" w:rsidP="006C533B">
      <w:pPr>
        <w:pStyle w:val="affd"/>
        <w:spacing w:before="156" w:after="156"/>
      </w:pPr>
      <w:r>
        <w:rPr>
          <w:rFonts w:hint="eastAsia"/>
        </w:rPr>
        <w:t>服务验收</w:t>
      </w:r>
    </w:p>
    <w:p w14:paraId="26376CF8" w14:textId="77777777" w:rsidR="006C533B" w:rsidRDefault="006C533B" w:rsidP="00687690">
      <w:pPr>
        <w:pStyle w:val="afffff5"/>
        <w:ind w:firstLine="420"/>
      </w:pPr>
      <w:r>
        <w:rPr>
          <w:rFonts w:hint="eastAsia"/>
        </w:rPr>
        <w:t>按合同规定对服务内容进行验收，出现问题时按合同规定进行处理。</w:t>
      </w:r>
    </w:p>
    <w:bookmarkEnd w:id="53"/>
    <w:p w14:paraId="67D153B8" w14:textId="77777777" w:rsidR="006C533B" w:rsidRDefault="006C533B" w:rsidP="006C533B">
      <w:pPr>
        <w:pStyle w:val="affc"/>
        <w:spacing w:before="312" w:after="312"/>
      </w:pPr>
      <w:r>
        <w:rPr>
          <w:rFonts w:hint="eastAsia"/>
        </w:rPr>
        <w:t>服务质量控制</w:t>
      </w:r>
    </w:p>
    <w:p w14:paraId="6485B28D" w14:textId="77777777" w:rsidR="006C533B" w:rsidRDefault="006C533B" w:rsidP="006C533B">
      <w:pPr>
        <w:pStyle w:val="affd"/>
        <w:spacing w:before="156" w:after="156"/>
      </w:pPr>
      <w:r>
        <w:rPr>
          <w:rFonts w:hint="eastAsia"/>
        </w:rPr>
        <w:t>质量要求</w:t>
      </w:r>
    </w:p>
    <w:p w14:paraId="781FBCF6" w14:textId="77777777" w:rsidR="006C533B" w:rsidRPr="00A83B2D" w:rsidRDefault="006C533B" w:rsidP="006C533B">
      <w:pPr>
        <w:pStyle w:val="afffffffff1"/>
      </w:pPr>
      <w:r w:rsidRPr="00A83B2D">
        <w:rPr>
          <w:rFonts w:hint="eastAsia"/>
        </w:rPr>
        <w:t>农业生产托管服务组织的服务质量、标准，以农户等生产经营主体满意为前提。</w:t>
      </w:r>
    </w:p>
    <w:p w14:paraId="74A11F3A" w14:textId="0EA73635" w:rsidR="006C533B" w:rsidRPr="00A83B2D" w:rsidRDefault="006C533B" w:rsidP="006C533B">
      <w:pPr>
        <w:pStyle w:val="afffffffff1"/>
      </w:pPr>
      <w:r w:rsidRPr="00A83B2D">
        <w:rPr>
          <w:rFonts w:hint="eastAsia"/>
        </w:rPr>
        <w:t>服务环节应符合</w:t>
      </w:r>
      <w:r>
        <w:rPr>
          <w:rFonts w:hint="eastAsia"/>
        </w:rPr>
        <w:t>玉米</w:t>
      </w:r>
      <w:r w:rsidRPr="00A83B2D">
        <w:rPr>
          <w:rFonts w:hint="eastAsia"/>
        </w:rPr>
        <w:t>生产作业技术标准和要求。</w:t>
      </w:r>
    </w:p>
    <w:p w14:paraId="6437E9A2" w14:textId="77777777" w:rsidR="006C533B" w:rsidRDefault="006C533B" w:rsidP="006C533B">
      <w:pPr>
        <w:pStyle w:val="afffffffff1"/>
      </w:pPr>
      <w:r w:rsidRPr="00A83B2D">
        <w:rPr>
          <w:rFonts w:hint="eastAsia"/>
        </w:rPr>
        <w:t>服务过程应遵循社会公众良俗，不损害对方合法利益，同时应得到当地政府和村级组织的配合、支持。</w:t>
      </w:r>
    </w:p>
    <w:p w14:paraId="500AC58A" w14:textId="77777777" w:rsidR="006C533B" w:rsidRDefault="006C533B" w:rsidP="006C533B">
      <w:pPr>
        <w:pStyle w:val="affd"/>
        <w:spacing w:before="156" w:after="156"/>
      </w:pPr>
      <w:r>
        <w:rPr>
          <w:rFonts w:hint="eastAsia"/>
        </w:rPr>
        <w:t>风险管控</w:t>
      </w:r>
    </w:p>
    <w:p w14:paraId="4849293B" w14:textId="77777777" w:rsidR="006C533B" w:rsidRPr="00A83B2D" w:rsidRDefault="006C533B" w:rsidP="006C533B">
      <w:pPr>
        <w:pStyle w:val="afffffffff1"/>
      </w:pPr>
      <w:r w:rsidRPr="00A83B2D">
        <w:rPr>
          <w:rFonts w:hint="eastAsia"/>
        </w:rPr>
        <w:t>服务组织应在作业前认真检查相关设备，保证处于良好状态，能够满足安全作业需要。</w:t>
      </w:r>
    </w:p>
    <w:p w14:paraId="39BF9E11" w14:textId="77777777" w:rsidR="006C533B" w:rsidRPr="00A83B2D" w:rsidRDefault="006C533B" w:rsidP="006C533B">
      <w:pPr>
        <w:pStyle w:val="afffffffff1"/>
      </w:pPr>
      <w:r w:rsidRPr="00A83B2D">
        <w:rPr>
          <w:rFonts w:hint="eastAsia"/>
        </w:rPr>
        <w:t>服务组织应针对人身安全、机械故障等潜在风险，提前制定防护措施。</w:t>
      </w:r>
    </w:p>
    <w:p w14:paraId="071FBFA8" w14:textId="77777777" w:rsidR="006C533B" w:rsidRPr="00A83B2D" w:rsidRDefault="006C533B" w:rsidP="006C533B">
      <w:pPr>
        <w:pStyle w:val="afffffffff1"/>
      </w:pPr>
      <w:r w:rsidRPr="00A83B2D">
        <w:rPr>
          <w:rFonts w:hint="eastAsia"/>
        </w:rPr>
        <w:t>服务组织应对重大意外风险类型（如人身伤亡、自然灾害、机械事故等）制定相应的应急预案，并在突发时迅速应对。</w:t>
      </w:r>
    </w:p>
    <w:p w14:paraId="68083C76" w14:textId="77777777" w:rsidR="006C533B" w:rsidRPr="00A83B2D" w:rsidRDefault="006C533B" w:rsidP="006C533B">
      <w:pPr>
        <w:pStyle w:val="afffffffff1"/>
      </w:pPr>
      <w:r w:rsidRPr="00A83B2D">
        <w:rPr>
          <w:rFonts w:hint="eastAsia"/>
        </w:rPr>
        <w:t>农户等经营主体应按约定或公众良俗，为服务组织风险防控和突发处置提供帮助。</w:t>
      </w:r>
    </w:p>
    <w:p w14:paraId="1F04700F" w14:textId="77777777" w:rsidR="006C533B" w:rsidRPr="00A83B2D" w:rsidRDefault="006C533B" w:rsidP="006C533B">
      <w:pPr>
        <w:pStyle w:val="afffffffff1"/>
      </w:pPr>
      <w:r w:rsidRPr="00A83B2D">
        <w:rPr>
          <w:rFonts w:hint="eastAsia"/>
        </w:rPr>
        <w:t>服务组织必须按相关法规要求为农机作业人员、机械设施设备、作物生产等购买商业保险。</w:t>
      </w:r>
    </w:p>
    <w:p w14:paraId="084BA63A" w14:textId="77777777" w:rsidR="006C533B" w:rsidRPr="00A83B2D" w:rsidRDefault="006C533B" w:rsidP="006C533B">
      <w:pPr>
        <w:pStyle w:val="affd"/>
        <w:spacing w:before="156" w:after="156"/>
      </w:pPr>
      <w:r w:rsidRPr="00A83B2D">
        <w:rPr>
          <w:rFonts w:hint="eastAsia"/>
        </w:rPr>
        <w:t>纠纷处理</w:t>
      </w:r>
    </w:p>
    <w:p w14:paraId="5934AA14" w14:textId="77777777" w:rsidR="006C533B" w:rsidRPr="00A83B2D" w:rsidRDefault="006C533B" w:rsidP="006C533B">
      <w:pPr>
        <w:pStyle w:val="afffffffff1"/>
      </w:pPr>
      <w:r w:rsidRPr="00A83B2D">
        <w:rPr>
          <w:rFonts w:hint="eastAsia"/>
        </w:rPr>
        <w:t>服务组织应畅通投诉渠道，投诉处理应有记录。</w:t>
      </w:r>
    </w:p>
    <w:p w14:paraId="546DA525" w14:textId="77777777" w:rsidR="006C533B" w:rsidRPr="00A83B2D" w:rsidRDefault="006C533B" w:rsidP="006C533B">
      <w:pPr>
        <w:pStyle w:val="afffffffff1"/>
      </w:pPr>
      <w:r w:rsidRPr="00A83B2D">
        <w:rPr>
          <w:rFonts w:hint="eastAsia"/>
        </w:rPr>
        <w:t>投诉和纠纷应根据合同相关约定及时处理。</w:t>
      </w:r>
    </w:p>
    <w:p w14:paraId="0D655B27" w14:textId="77777777" w:rsidR="006C533B" w:rsidRDefault="006C533B" w:rsidP="006C533B">
      <w:pPr>
        <w:pStyle w:val="afffffffff1"/>
      </w:pPr>
      <w:r w:rsidRPr="00A83B2D">
        <w:rPr>
          <w:rFonts w:hint="eastAsia"/>
        </w:rPr>
        <w:t>合同无约定的，通过协商、调解、仲裁、诉讼等渠道解决。</w:t>
      </w:r>
    </w:p>
    <w:p w14:paraId="0466B16D" w14:textId="77777777" w:rsidR="006C533B" w:rsidRDefault="006C533B" w:rsidP="006C533B">
      <w:pPr>
        <w:pStyle w:val="affd"/>
        <w:spacing w:before="156" w:after="156"/>
      </w:pPr>
      <w:r>
        <w:rPr>
          <w:rFonts w:hint="eastAsia"/>
        </w:rPr>
        <w:t>评价与改进</w:t>
      </w:r>
    </w:p>
    <w:p w14:paraId="72B1564C" w14:textId="77777777" w:rsidR="006C533B" w:rsidRDefault="006C533B" w:rsidP="006C533B">
      <w:pPr>
        <w:pStyle w:val="affe"/>
        <w:spacing w:before="156" w:after="156"/>
      </w:pPr>
      <w:r>
        <w:rPr>
          <w:rFonts w:hint="eastAsia"/>
        </w:rPr>
        <w:lastRenderedPageBreak/>
        <w:t>测量</w:t>
      </w:r>
    </w:p>
    <w:p w14:paraId="18488830" w14:textId="59838290" w:rsidR="006C533B" w:rsidRDefault="006C533B" w:rsidP="006C533B">
      <w:pPr>
        <w:pStyle w:val="afffff5"/>
        <w:ind w:firstLine="420"/>
      </w:pPr>
      <w:r>
        <w:rPr>
          <w:rFonts w:hint="eastAsia"/>
        </w:rPr>
        <w:t>采用用户访谈、满意度测评、定期或不定期抽查等方法进行。</w:t>
      </w:r>
    </w:p>
    <w:p w14:paraId="319D668A" w14:textId="77777777" w:rsidR="006C533B" w:rsidRDefault="006C533B" w:rsidP="006C533B">
      <w:pPr>
        <w:pStyle w:val="affe"/>
        <w:spacing w:before="156" w:after="156"/>
      </w:pPr>
      <w:r>
        <w:rPr>
          <w:rFonts w:hint="eastAsia"/>
        </w:rPr>
        <w:t>评价</w:t>
      </w:r>
    </w:p>
    <w:p w14:paraId="7E739272" w14:textId="77777777" w:rsidR="006C533B" w:rsidRDefault="006C533B" w:rsidP="006C533B">
      <w:pPr>
        <w:pStyle w:val="afffffffff0"/>
      </w:pPr>
      <w:r>
        <w:rPr>
          <w:rFonts w:hint="eastAsia"/>
        </w:rPr>
        <w:t>可采取自我评价和/或第三方评价方式。</w:t>
      </w:r>
    </w:p>
    <w:p w14:paraId="32C62935" w14:textId="0AC74FC0" w:rsidR="006C533B" w:rsidRDefault="006C533B" w:rsidP="006C533B">
      <w:pPr>
        <w:pStyle w:val="afffffffff0"/>
      </w:pPr>
      <w:r>
        <w:rPr>
          <w:rFonts w:hint="eastAsia"/>
        </w:rPr>
        <w:t>自我评价内容</w:t>
      </w:r>
      <w:r w:rsidR="00B000F7">
        <w:rPr>
          <w:rFonts w:hint="eastAsia"/>
        </w:rPr>
        <w:t>为</w:t>
      </w:r>
      <w:r>
        <w:rPr>
          <w:rFonts w:hint="eastAsia"/>
        </w:rPr>
        <w:t>服务内容、服务流程质量控制情况。</w:t>
      </w:r>
    </w:p>
    <w:p w14:paraId="7727B197" w14:textId="73A1D70B" w:rsidR="006C533B" w:rsidRDefault="006C533B" w:rsidP="006C533B">
      <w:pPr>
        <w:pStyle w:val="afffffffff0"/>
      </w:pPr>
      <w:r>
        <w:rPr>
          <w:rFonts w:hint="eastAsia"/>
        </w:rPr>
        <w:t>第三方评价内容</w:t>
      </w:r>
      <w:r w:rsidR="00B000F7">
        <w:rPr>
          <w:rFonts w:hint="eastAsia"/>
        </w:rPr>
        <w:t>为</w:t>
      </w:r>
      <w:r>
        <w:rPr>
          <w:rFonts w:hint="eastAsia"/>
        </w:rPr>
        <w:t>第三方机构或技术标准</w:t>
      </w:r>
      <w:r w:rsidR="00991BDB">
        <w:rPr>
          <w:rFonts w:hint="eastAsia"/>
        </w:rPr>
        <w:t>规定</w:t>
      </w:r>
      <w:r>
        <w:rPr>
          <w:rFonts w:hint="eastAsia"/>
        </w:rPr>
        <w:t>的内容。</w:t>
      </w:r>
    </w:p>
    <w:p w14:paraId="48D4D7CE" w14:textId="77777777" w:rsidR="006C533B" w:rsidRDefault="006C533B" w:rsidP="006C533B">
      <w:pPr>
        <w:pStyle w:val="affe"/>
        <w:spacing w:before="156" w:after="156"/>
      </w:pPr>
      <w:r>
        <w:rPr>
          <w:rFonts w:hint="eastAsia"/>
        </w:rPr>
        <w:t>改进</w:t>
      </w:r>
    </w:p>
    <w:p w14:paraId="1B5A78CC" w14:textId="384BE8C3" w:rsidR="009461C9" w:rsidRDefault="006C533B" w:rsidP="006C533B">
      <w:pPr>
        <w:pStyle w:val="afffff5"/>
        <w:ind w:firstLine="420"/>
      </w:pPr>
      <w:r>
        <w:rPr>
          <w:rFonts w:hint="eastAsia"/>
        </w:rPr>
        <w:t>对服务质量评价中发现的问题和不足进行汇总，并进行管理评审，提出整改措施，持续改进。</w:t>
      </w:r>
      <w:bookmarkEnd w:id="54"/>
    </w:p>
    <w:p w14:paraId="254B4B84" w14:textId="77777777" w:rsidR="009461C9" w:rsidRDefault="009461C9">
      <w:pPr>
        <w:pStyle w:val="af8"/>
        <w:rPr>
          <w:rFonts w:hint="eastAsia"/>
          <w:vanish w:val="0"/>
        </w:rPr>
      </w:pPr>
      <w:bookmarkStart w:id="55" w:name="BookMark5"/>
      <w:bookmarkEnd w:id="22"/>
    </w:p>
    <w:p w14:paraId="549CBE66" w14:textId="77777777" w:rsidR="009461C9" w:rsidRDefault="009461C9">
      <w:pPr>
        <w:pStyle w:val="afe"/>
        <w:rPr>
          <w:vanish w:val="0"/>
        </w:rPr>
      </w:pPr>
    </w:p>
    <w:p w14:paraId="032E151F" w14:textId="016509CE" w:rsidR="008F33E9" w:rsidRDefault="008F33E9" w:rsidP="008F33E9">
      <w:pPr>
        <w:pStyle w:val="affffffffff9"/>
        <w:numPr>
          <w:ilvl w:val="0"/>
          <w:numId w:val="0"/>
        </w:numPr>
        <w:jc w:val="center"/>
      </w:pPr>
      <w:bookmarkStart w:id="56" w:name="BookMark8"/>
      <w:bookmarkEnd w:id="55"/>
      <w:r>
        <w:rPr>
          <w:rFonts w:hint="eastAsia"/>
          <w:noProof/>
        </w:rPr>
        <w:drawing>
          <wp:inline distT="0" distB="0" distL="0" distR="0" wp14:anchorId="1C35DB49" wp14:editId="300C0659">
            <wp:extent cx="1485900" cy="317500"/>
            <wp:effectExtent l="0" t="0" r="0" b="6350"/>
            <wp:docPr id="1700350209" name="图片 1"/>
            <wp:cNvGraphicFramePr/>
            <a:graphic xmlns:a="http://schemas.openxmlformats.org/drawingml/2006/main">
              <a:graphicData uri="http://schemas.openxmlformats.org/drawingml/2006/picture">
                <pic:pic xmlns:pic="http://schemas.openxmlformats.org/drawingml/2006/picture">
                  <pic:nvPicPr>
                    <pic:cNvPr id="1700350209"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6"/>
    </w:p>
    <w:sectPr w:rsidR="008F33E9">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493894" w14:textId="77777777" w:rsidR="00A827A0" w:rsidRDefault="00A827A0">
      <w:pPr>
        <w:spacing w:line="240" w:lineRule="auto"/>
      </w:pPr>
      <w:r>
        <w:separator/>
      </w:r>
    </w:p>
  </w:endnote>
  <w:endnote w:type="continuationSeparator" w:id="0">
    <w:p w14:paraId="474D2211" w14:textId="77777777" w:rsidR="00A827A0" w:rsidRDefault="00A827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E4399" w14:textId="77777777" w:rsidR="009461C9"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456DE" w14:textId="77777777" w:rsidR="009461C9" w:rsidRDefault="009461C9">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A4146" w14:textId="77777777" w:rsidR="009461C9" w:rsidRDefault="009461C9">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774D7" w14:textId="77777777" w:rsidR="009461C9"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2B77E1" w14:textId="77777777" w:rsidR="00A827A0" w:rsidRDefault="00A827A0">
      <w:pPr>
        <w:spacing w:line="240" w:lineRule="auto"/>
      </w:pPr>
      <w:r>
        <w:separator/>
      </w:r>
    </w:p>
  </w:footnote>
  <w:footnote w:type="continuationSeparator" w:id="0">
    <w:p w14:paraId="6D38884B" w14:textId="77777777" w:rsidR="00A827A0" w:rsidRDefault="00A827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32687" w14:textId="77777777" w:rsidR="009461C9" w:rsidRDefault="009461C9">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3154D" w14:textId="77777777" w:rsidR="009461C9"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10CED" w14:textId="77777777" w:rsidR="009461C9" w:rsidRDefault="009461C9">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29A3F" w14:textId="77777777" w:rsidR="009461C9"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FDEE4C" w14:textId="45E973E3" w:rsidR="009461C9" w:rsidRDefault="00000000">
    <w:pPr>
      <w:pStyle w:val="afffffa"/>
      <w:rPr>
        <w:rFonts w:hint="eastAsia"/>
      </w:rPr>
    </w:pPr>
    <w:r>
      <w:fldChar w:fldCharType="begin"/>
    </w:r>
    <w:r>
      <w:instrText xml:space="preserve"> STYLEREF  标准文件_文件编号  \* MERGEFORMAT </w:instrText>
    </w:r>
    <w:r>
      <w:fldChar w:fldCharType="separate"/>
    </w:r>
    <w:r w:rsidR="00695369">
      <w:rPr>
        <w:rFonts w:hint="eastAsia"/>
        <w:noProof/>
      </w:rPr>
      <w:t>DB XX/T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58199252">
    <w:abstractNumId w:val="0"/>
  </w:num>
  <w:num w:numId="2" w16cid:durableId="1652557839">
    <w:abstractNumId w:val="27"/>
  </w:num>
  <w:num w:numId="3" w16cid:durableId="2093820006">
    <w:abstractNumId w:val="5"/>
  </w:num>
  <w:num w:numId="4" w16cid:durableId="2082292250">
    <w:abstractNumId w:val="23"/>
  </w:num>
  <w:num w:numId="5" w16cid:durableId="1595747347">
    <w:abstractNumId w:val="18"/>
  </w:num>
  <w:num w:numId="6" w16cid:durableId="835614244">
    <w:abstractNumId w:val="13"/>
  </w:num>
  <w:num w:numId="7" w16cid:durableId="1998411044">
    <w:abstractNumId w:val="8"/>
  </w:num>
  <w:num w:numId="8" w16cid:durableId="2061854800">
    <w:abstractNumId w:val="3"/>
  </w:num>
  <w:num w:numId="9" w16cid:durableId="2058308865">
    <w:abstractNumId w:val="9"/>
  </w:num>
  <w:num w:numId="10" w16cid:durableId="1452165237">
    <w:abstractNumId w:val="16"/>
  </w:num>
  <w:num w:numId="11" w16cid:durableId="691686645">
    <w:abstractNumId w:val="25"/>
  </w:num>
  <w:num w:numId="12" w16cid:durableId="2009287711">
    <w:abstractNumId w:val="11"/>
  </w:num>
  <w:num w:numId="13" w16cid:durableId="462970496">
    <w:abstractNumId w:val="12"/>
  </w:num>
  <w:num w:numId="14" w16cid:durableId="1839343449">
    <w:abstractNumId w:val="7"/>
  </w:num>
  <w:num w:numId="15" w16cid:durableId="1430353405">
    <w:abstractNumId w:val="19"/>
  </w:num>
  <w:num w:numId="16" w16cid:durableId="551383578">
    <w:abstractNumId w:val="21"/>
  </w:num>
  <w:num w:numId="17" w16cid:durableId="1812091139">
    <w:abstractNumId w:val="17"/>
  </w:num>
  <w:num w:numId="18" w16cid:durableId="431820609">
    <w:abstractNumId w:val="29"/>
  </w:num>
  <w:num w:numId="19" w16cid:durableId="694499751">
    <w:abstractNumId w:val="15"/>
  </w:num>
  <w:num w:numId="20" w16cid:durableId="1265963226">
    <w:abstractNumId w:val="1"/>
  </w:num>
  <w:num w:numId="21" w16cid:durableId="823744450">
    <w:abstractNumId w:val="10"/>
  </w:num>
  <w:num w:numId="22" w16cid:durableId="827089378">
    <w:abstractNumId w:val="30"/>
  </w:num>
  <w:num w:numId="23" w16cid:durableId="628317980">
    <w:abstractNumId w:val="20"/>
  </w:num>
  <w:num w:numId="24" w16cid:durableId="105779114">
    <w:abstractNumId w:val="6"/>
  </w:num>
  <w:num w:numId="25" w16cid:durableId="788354749">
    <w:abstractNumId w:val="26"/>
  </w:num>
  <w:num w:numId="26" w16cid:durableId="638533553">
    <w:abstractNumId w:val="28"/>
  </w:num>
  <w:num w:numId="27" w16cid:durableId="1620842882">
    <w:abstractNumId w:val="2"/>
  </w:num>
  <w:num w:numId="28" w16cid:durableId="1101098428">
    <w:abstractNumId w:val="4"/>
  </w:num>
  <w:num w:numId="29" w16cid:durableId="1070619171">
    <w:abstractNumId w:val="14"/>
  </w:num>
  <w:num w:numId="30" w16cid:durableId="112984731">
    <w:abstractNumId w:val="24"/>
  </w:num>
  <w:num w:numId="31" w16cid:durableId="84036200">
    <w:abstractNumId w:val="22"/>
  </w:num>
  <w:num w:numId="32" w16cid:durableId="2367924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9394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13103509">
    <w:abstractNumId w:val="12"/>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sXnQctmspeBQIm1ZEFEhnQAh1EizCnHdf6lav8MdQXw6oDa6HtvtG/EXn7S4eDXWekAE8GPy8gmpUuaFImK0qw==" w:salt="FFakZwDZBaBFQVs7CZ49b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U3NzFjMDA2YmYxYmMwMTJjYTU4ODdjYTk5YWRhOTQifQ=="/>
  </w:docVars>
  <w:rsids>
    <w:rsidRoot w:val="0046154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22F"/>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49B"/>
    <w:rsid w:val="00071CC0"/>
    <w:rsid w:val="00073C8C"/>
    <w:rsid w:val="00077B0F"/>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275"/>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5C60"/>
    <w:rsid w:val="000F633F"/>
    <w:rsid w:val="000F67E9"/>
    <w:rsid w:val="00104926"/>
    <w:rsid w:val="00105DC7"/>
    <w:rsid w:val="00107CE8"/>
    <w:rsid w:val="00113B1E"/>
    <w:rsid w:val="0011711C"/>
    <w:rsid w:val="0012059C"/>
    <w:rsid w:val="00124E4F"/>
    <w:rsid w:val="001260B7"/>
    <w:rsid w:val="001265CB"/>
    <w:rsid w:val="001321C6"/>
    <w:rsid w:val="001325C4"/>
    <w:rsid w:val="00133010"/>
    <w:rsid w:val="0013334B"/>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6F5"/>
    <w:rsid w:val="00176DFD"/>
    <w:rsid w:val="001837D2"/>
    <w:rsid w:val="001852C9"/>
    <w:rsid w:val="00190087"/>
    <w:rsid w:val="001913C4"/>
    <w:rsid w:val="0019348F"/>
    <w:rsid w:val="00193A07"/>
    <w:rsid w:val="00194C95"/>
    <w:rsid w:val="00195C34"/>
    <w:rsid w:val="00196EF5"/>
    <w:rsid w:val="001A1A53"/>
    <w:rsid w:val="001A234A"/>
    <w:rsid w:val="001A4CF3"/>
    <w:rsid w:val="001A713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0F21"/>
    <w:rsid w:val="002142EA"/>
    <w:rsid w:val="00215921"/>
    <w:rsid w:val="00217102"/>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2ECC"/>
    <w:rsid w:val="002771AC"/>
    <w:rsid w:val="00281BB8"/>
    <w:rsid w:val="00281E9E"/>
    <w:rsid w:val="00282405"/>
    <w:rsid w:val="00285170"/>
    <w:rsid w:val="00285361"/>
    <w:rsid w:val="00292D60"/>
    <w:rsid w:val="00293B30"/>
    <w:rsid w:val="002946EA"/>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55A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2418"/>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5039"/>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7F1E"/>
    <w:rsid w:val="0046154B"/>
    <w:rsid w:val="00463B77"/>
    <w:rsid w:val="00463C7B"/>
    <w:rsid w:val="004644A6"/>
    <w:rsid w:val="004659BD"/>
    <w:rsid w:val="00470775"/>
    <w:rsid w:val="00471E23"/>
    <w:rsid w:val="004746B1"/>
    <w:rsid w:val="0047583F"/>
    <w:rsid w:val="00475DE8"/>
    <w:rsid w:val="00481C44"/>
    <w:rsid w:val="00484936"/>
    <w:rsid w:val="00485C89"/>
    <w:rsid w:val="00486BE3"/>
    <w:rsid w:val="004905E4"/>
    <w:rsid w:val="00490A89"/>
    <w:rsid w:val="00490AB4"/>
    <w:rsid w:val="00492F02"/>
    <w:rsid w:val="004939AE"/>
    <w:rsid w:val="00495A01"/>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61A8"/>
    <w:rsid w:val="004D7C42"/>
    <w:rsid w:val="004E0465"/>
    <w:rsid w:val="004E127B"/>
    <w:rsid w:val="004E1C0A"/>
    <w:rsid w:val="004E2B06"/>
    <w:rsid w:val="004E30C5"/>
    <w:rsid w:val="004E4AA5"/>
    <w:rsid w:val="004E4AEE"/>
    <w:rsid w:val="004E59E3"/>
    <w:rsid w:val="004E67C0"/>
    <w:rsid w:val="004E7116"/>
    <w:rsid w:val="004F37F3"/>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31E"/>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226"/>
    <w:rsid w:val="0056487B"/>
    <w:rsid w:val="00564FB9"/>
    <w:rsid w:val="00573D9E"/>
    <w:rsid w:val="005801E3"/>
    <w:rsid w:val="00581802"/>
    <w:rsid w:val="00581E40"/>
    <w:rsid w:val="005836A8"/>
    <w:rsid w:val="0058409C"/>
    <w:rsid w:val="00584262"/>
    <w:rsid w:val="00586630"/>
    <w:rsid w:val="00587ADD"/>
    <w:rsid w:val="00591E27"/>
    <w:rsid w:val="00595DA5"/>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3B4C"/>
    <w:rsid w:val="005C5F21"/>
    <w:rsid w:val="005C7156"/>
    <w:rsid w:val="005D0C75"/>
    <w:rsid w:val="005D4171"/>
    <w:rsid w:val="005D6A95"/>
    <w:rsid w:val="005D6B2C"/>
    <w:rsid w:val="005D6D9C"/>
    <w:rsid w:val="005E2335"/>
    <w:rsid w:val="005E34CA"/>
    <w:rsid w:val="005E3C18"/>
    <w:rsid w:val="005E6812"/>
    <w:rsid w:val="005E7881"/>
    <w:rsid w:val="005E78E0"/>
    <w:rsid w:val="005F02B0"/>
    <w:rsid w:val="005F0D9C"/>
    <w:rsid w:val="005F284E"/>
    <w:rsid w:val="005F4712"/>
    <w:rsid w:val="006015CE"/>
    <w:rsid w:val="00604784"/>
    <w:rsid w:val="00606419"/>
    <w:rsid w:val="00606E92"/>
    <w:rsid w:val="00607D29"/>
    <w:rsid w:val="00612952"/>
    <w:rsid w:val="00614CC1"/>
    <w:rsid w:val="006150C2"/>
    <w:rsid w:val="00615A9D"/>
    <w:rsid w:val="00617387"/>
    <w:rsid w:val="006205D6"/>
    <w:rsid w:val="006240E8"/>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47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690"/>
    <w:rsid w:val="00695369"/>
    <w:rsid w:val="00695D22"/>
    <w:rsid w:val="006A07AA"/>
    <w:rsid w:val="006A25E5"/>
    <w:rsid w:val="006A2B46"/>
    <w:rsid w:val="006A336D"/>
    <w:rsid w:val="006A37B9"/>
    <w:rsid w:val="006B2672"/>
    <w:rsid w:val="006B54BF"/>
    <w:rsid w:val="006B5F44"/>
    <w:rsid w:val="006B5F90"/>
    <w:rsid w:val="006B62E4"/>
    <w:rsid w:val="006C1BBA"/>
    <w:rsid w:val="006C2079"/>
    <w:rsid w:val="006C533B"/>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3B8F"/>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BC9"/>
    <w:rsid w:val="00776599"/>
    <w:rsid w:val="0078114B"/>
    <w:rsid w:val="00781DD2"/>
    <w:rsid w:val="00783ECF"/>
    <w:rsid w:val="0078413A"/>
    <w:rsid w:val="007959E8"/>
    <w:rsid w:val="00795E9C"/>
    <w:rsid w:val="007A0521"/>
    <w:rsid w:val="007A2E12"/>
    <w:rsid w:val="007A3475"/>
    <w:rsid w:val="007A41C8"/>
    <w:rsid w:val="007A54CE"/>
    <w:rsid w:val="007A6A13"/>
    <w:rsid w:val="007A6FD9"/>
    <w:rsid w:val="007A7FFA"/>
    <w:rsid w:val="007B04EB"/>
    <w:rsid w:val="007B0D4F"/>
    <w:rsid w:val="007B5A3D"/>
    <w:rsid w:val="007B5B95"/>
    <w:rsid w:val="007B68EA"/>
    <w:rsid w:val="007B7453"/>
    <w:rsid w:val="007C1E8B"/>
    <w:rsid w:val="007C2D89"/>
    <w:rsid w:val="007C4593"/>
    <w:rsid w:val="007C5309"/>
    <w:rsid w:val="007C6069"/>
    <w:rsid w:val="007C75E6"/>
    <w:rsid w:val="007D06C4"/>
    <w:rsid w:val="007D1352"/>
    <w:rsid w:val="007D2508"/>
    <w:rsid w:val="007D346A"/>
    <w:rsid w:val="007D6518"/>
    <w:rsid w:val="007D76BD"/>
    <w:rsid w:val="007E0A3E"/>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16C2"/>
    <w:rsid w:val="00883F93"/>
    <w:rsid w:val="00884DB3"/>
    <w:rsid w:val="00885A9D"/>
    <w:rsid w:val="008864F6"/>
    <w:rsid w:val="00887988"/>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33E9"/>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2DF"/>
    <w:rsid w:val="009245F5"/>
    <w:rsid w:val="009249EC"/>
    <w:rsid w:val="009273B3"/>
    <w:rsid w:val="00927BA6"/>
    <w:rsid w:val="009305B5"/>
    <w:rsid w:val="009429D5"/>
    <w:rsid w:val="00942BF1"/>
    <w:rsid w:val="00945180"/>
    <w:rsid w:val="00945428"/>
    <w:rsid w:val="0094607B"/>
    <w:rsid w:val="009461C9"/>
    <w:rsid w:val="00953604"/>
    <w:rsid w:val="0095496B"/>
    <w:rsid w:val="009603AB"/>
    <w:rsid w:val="009610DC"/>
    <w:rsid w:val="00961490"/>
    <w:rsid w:val="0096381A"/>
    <w:rsid w:val="00965E04"/>
    <w:rsid w:val="0096689C"/>
    <w:rsid w:val="009674AD"/>
    <w:rsid w:val="00970CDC"/>
    <w:rsid w:val="00977010"/>
    <w:rsid w:val="00977D02"/>
    <w:rsid w:val="009809BB"/>
    <w:rsid w:val="0098364B"/>
    <w:rsid w:val="009911AF"/>
    <w:rsid w:val="00991875"/>
    <w:rsid w:val="00991BDB"/>
    <w:rsid w:val="00991F92"/>
    <w:rsid w:val="00992985"/>
    <w:rsid w:val="00993889"/>
    <w:rsid w:val="0099551B"/>
    <w:rsid w:val="00997BF1"/>
    <w:rsid w:val="009A089C"/>
    <w:rsid w:val="009A118E"/>
    <w:rsid w:val="009A21CD"/>
    <w:rsid w:val="009A23C7"/>
    <w:rsid w:val="009A278C"/>
    <w:rsid w:val="009A2BC2"/>
    <w:rsid w:val="009A42C1"/>
    <w:rsid w:val="009A5429"/>
    <w:rsid w:val="009A72AD"/>
    <w:rsid w:val="009B09E0"/>
    <w:rsid w:val="009B0BC5"/>
    <w:rsid w:val="009B1247"/>
    <w:rsid w:val="009B46F9"/>
    <w:rsid w:val="009B6029"/>
    <w:rsid w:val="009B6971"/>
    <w:rsid w:val="009C27F1"/>
    <w:rsid w:val="009C3152"/>
    <w:rsid w:val="009C4418"/>
    <w:rsid w:val="009C4CFA"/>
    <w:rsid w:val="009C5070"/>
    <w:rsid w:val="009C6EB2"/>
    <w:rsid w:val="009D112C"/>
    <w:rsid w:val="009D47FA"/>
    <w:rsid w:val="009D4C5B"/>
    <w:rsid w:val="009D50D2"/>
    <w:rsid w:val="009D6BCA"/>
    <w:rsid w:val="009E0F62"/>
    <w:rsid w:val="009E4A58"/>
    <w:rsid w:val="009E5A2D"/>
    <w:rsid w:val="009E5AB2"/>
    <w:rsid w:val="009E6219"/>
    <w:rsid w:val="009F03B3"/>
    <w:rsid w:val="009F0823"/>
    <w:rsid w:val="009F1F0C"/>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1FD"/>
    <w:rsid w:val="00A4661E"/>
    <w:rsid w:val="00A55BD6"/>
    <w:rsid w:val="00A55D50"/>
    <w:rsid w:val="00A57142"/>
    <w:rsid w:val="00A648CD"/>
    <w:rsid w:val="00A6537A"/>
    <w:rsid w:val="00A67866"/>
    <w:rsid w:val="00A70B07"/>
    <w:rsid w:val="00A723F8"/>
    <w:rsid w:val="00A77CCB"/>
    <w:rsid w:val="00A827A0"/>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45D4"/>
    <w:rsid w:val="00AA57F5"/>
    <w:rsid w:val="00AA672E"/>
    <w:rsid w:val="00AA6EC9"/>
    <w:rsid w:val="00AB41D5"/>
    <w:rsid w:val="00AB6309"/>
    <w:rsid w:val="00AB6C5F"/>
    <w:rsid w:val="00AB7129"/>
    <w:rsid w:val="00AC27A6"/>
    <w:rsid w:val="00AC30F7"/>
    <w:rsid w:val="00AC3A5A"/>
    <w:rsid w:val="00AC4D95"/>
    <w:rsid w:val="00AC53CA"/>
    <w:rsid w:val="00AC5DF4"/>
    <w:rsid w:val="00AC62D6"/>
    <w:rsid w:val="00AD0AEF"/>
    <w:rsid w:val="00AD11B7"/>
    <w:rsid w:val="00AD1A94"/>
    <w:rsid w:val="00AD1C05"/>
    <w:rsid w:val="00AD2281"/>
    <w:rsid w:val="00AD2C09"/>
    <w:rsid w:val="00AD4126"/>
    <w:rsid w:val="00AD421C"/>
    <w:rsid w:val="00AD44FA"/>
    <w:rsid w:val="00AE070A"/>
    <w:rsid w:val="00AE101C"/>
    <w:rsid w:val="00AE37E5"/>
    <w:rsid w:val="00AE5EB4"/>
    <w:rsid w:val="00AF0C18"/>
    <w:rsid w:val="00AF47C5"/>
    <w:rsid w:val="00AF5398"/>
    <w:rsid w:val="00B000F7"/>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66FF3"/>
    <w:rsid w:val="00B72880"/>
    <w:rsid w:val="00B758BF"/>
    <w:rsid w:val="00B76C1A"/>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27FA"/>
    <w:rsid w:val="00BD52D7"/>
    <w:rsid w:val="00BD5AD2"/>
    <w:rsid w:val="00BE125E"/>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5DA8"/>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3200"/>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6BB"/>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1363"/>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6B45"/>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69D5"/>
    <w:rsid w:val="00D66846"/>
    <w:rsid w:val="00D675FB"/>
    <w:rsid w:val="00D71F25"/>
    <w:rsid w:val="00D72A9C"/>
    <w:rsid w:val="00D77031"/>
    <w:rsid w:val="00D84941"/>
    <w:rsid w:val="00D84F96"/>
    <w:rsid w:val="00D84FA1"/>
    <w:rsid w:val="00D851F0"/>
    <w:rsid w:val="00D86DB7"/>
    <w:rsid w:val="00D926D0"/>
    <w:rsid w:val="00D93030"/>
    <w:rsid w:val="00D950E1"/>
    <w:rsid w:val="00D952A6"/>
    <w:rsid w:val="00D97059"/>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9FA"/>
    <w:rsid w:val="00DE6E81"/>
    <w:rsid w:val="00DE703F"/>
    <w:rsid w:val="00DE7595"/>
    <w:rsid w:val="00DF1961"/>
    <w:rsid w:val="00DF44DE"/>
    <w:rsid w:val="00DF5F11"/>
    <w:rsid w:val="00DF6A7A"/>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821"/>
    <w:rsid w:val="00E44A83"/>
    <w:rsid w:val="00E502C1"/>
    <w:rsid w:val="00E502DD"/>
    <w:rsid w:val="00E50D3A"/>
    <w:rsid w:val="00E51387"/>
    <w:rsid w:val="00E51E68"/>
    <w:rsid w:val="00E52EFD"/>
    <w:rsid w:val="00E5408A"/>
    <w:rsid w:val="00E564B7"/>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1C52"/>
    <w:rsid w:val="00F56511"/>
    <w:rsid w:val="00F6104D"/>
    <w:rsid w:val="00F6194E"/>
    <w:rsid w:val="00F623AC"/>
    <w:rsid w:val="00F6412A"/>
    <w:rsid w:val="00F65893"/>
    <w:rsid w:val="00F66A4A"/>
    <w:rsid w:val="00F673D8"/>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907BAA"/>
    <w:rsid w:val="06CB0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4E9E3D5"/>
  <w15:docId w15:val="{1FAC6CB2-FA52-4311-B653-475CD8BC6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uiPriority w:val="39"/>
    <w:unhideWhenUsed/>
    <w:pPr>
      <w:ind w:left="839"/>
    </w:pPr>
    <w:rPr>
      <w:rFonts w:ascii="宋体"/>
    </w:rPr>
  </w:style>
  <w:style w:type="paragraph" w:styleId="TOC3">
    <w:name w:val="toc 3"/>
    <w:basedOn w:val="afff5"/>
    <w:next w:val="afff5"/>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rPr>
      <w:rFonts w:ascii="宋体"/>
    </w:rPr>
  </w:style>
  <w:style w:type="paragraph" w:styleId="TOC4">
    <w:name w:val="toc 4"/>
    <w:basedOn w:val="afff5"/>
    <w:next w:val="afff5"/>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B9F4B411EF34EB18BF3DCF1846AEF51"/>
        <w:category>
          <w:name w:val="常规"/>
          <w:gallery w:val="placeholder"/>
        </w:category>
        <w:types>
          <w:type w:val="bbPlcHdr"/>
        </w:types>
        <w:behaviors>
          <w:behavior w:val="content"/>
        </w:behaviors>
        <w:guid w:val="{680D6051-EEA0-422A-B7C9-EC25728F1CE8}"/>
      </w:docPartPr>
      <w:docPartBody>
        <w:p w:rsidR="002E2A67" w:rsidRDefault="00000000">
          <w:pPr>
            <w:pStyle w:val="7B9F4B411EF34EB18BF3DCF1846AEF51"/>
            <w:rPr>
              <w:rFonts w:hint="eastAsia"/>
            </w:rPr>
          </w:pPr>
          <w:r>
            <w:rPr>
              <w:rStyle w:val="a3"/>
              <w:rFonts w:hint="eastAsia"/>
            </w:rPr>
            <w:t>单击或点击此处输入文字。</w:t>
          </w:r>
        </w:p>
      </w:docPartBody>
    </w:docPart>
    <w:docPart>
      <w:docPartPr>
        <w:name w:val="511629AFA0AA4F7F9EA9447C3F93662F"/>
        <w:category>
          <w:name w:val="常规"/>
          <w:gallery w:val="placeholder"/>
        </w:category>
        <w:types>
          <w:type w:val="bbPlcHdr"/>
        </w:types>
        <w:behaviors>
          <w:behavior w:val="content"/>
        </w:behaviors>
        <w:guid w:val="{A3A5F166-7D29-4B90-B842-BF418FDE8880}"/>
      </w:docPartPr>
      <w:docPartBody>
        <w:p w:rsidR="002E2A67" w:rsidRDefault="00000000">
          <w:pPr>
            <w:pStyle w:val="511629AFA0AA4F7F9EA9447C3F93662F"/>
            <w:rPr>
              <w:rFonts w:hint="eastAsia"/>
            </w:rPr>
          </w:pPr>
          <w:r>
            <w:rPr>
              <w:rStyle w:val="a3"/>
              <w:rFonts w:hint="eastAsia"/>
            </w:rPr>
            <w:t>选择一项。</w:t>
          </w:r>
        </w:p>
      </w:docPartBody>
    </w:docPart>
    <w:docPart>
      <w:docPartPr>
        <w:name w:val="92E682FF2CEA4A6D9A0DE89042CBB727"/>
        <w:category>
          <w:name w:val="常规"/>
          <w:gallery w:val="placeholder"/>
        </w:category>
        <w:types>
          <w:type w:val="bbPlcHdr"/>
        </w:types>
        <w:behaviors>
          <w:behavior w:val="content"/>
        </w:behaviors>
        <w:guid w:val="{1059D382-9C55-4AFC-93FA-B2751835F0BB}"/>
      </w:docPartPr>
      <w:docPartBody>
        <w:p w:rsidR="002E2A67" w:rsidRDefault="00000000">
          <w:pPr>
            <w:pStyle w:val="92E682FF2CEA4A6D9A0DE89042CBB72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B15"/>
    <w:rsid w:val="00022239"/>
    <w:rsid w:val="00065394"/>
    <w:rsid w:val="000A4A1A"/>
    <w:rsid w:val="000F4B8C"/>
    <w:rsid w:val="00123C6E"/>
    <w:rsid w:val="00130CEB"/>
    <w:rsid w:val="00154A07"/>
    <w:rsid w:val="002E2A67"/>
    <w:rsid w:val="00306F4D"/>
    <w:rsid w:val="006B3FC9"/>
    <w:rsid w:val="006D3B15"/>
    <w:rsid w:val="007410AB"/>
    <w:rsid w:val="009D5762"/>
    <w:rsid w:val="00B92D8F"/>
    <w:rsid w:val="00C40AEA"/>
    <w:rsid w:val="00D97059"/>
    <w:rsid w:val="00E43168"/>
    <w:rsid w:val="00EA3F8B"/>
    <w:rsid w:val="00F86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B9F4B411EF34EB18BF3DCF1846AEF51">
    <w:name w:val="7B9F4B411EF34EB18BF3DCF1846AEF51"/>
    <w:pPr>
      <w:widowControl w:val="0"/>
      <w:jc w:val="both"/>
    </w:pPr>
    <w:rPr>
      <w:kern w:val="2"/>
      <w:sz w:val="21"/>
      <w:szCs w:val="22"/>
      <w14:ligatures w14:val="standardContextual"/>
    </w:rPr>
  </w:style>
  <w:style w:type="paragraph" w:customStyle="1" w:styleId="511629AFA0AA4F7F9EA9447C3F93662F">
    <w:name w:val="511629AFA0AA4F7F9EA9447C3F93662F"/>
    <w:pPr>
      <w:widowControl w:val="0"/>
      <w:jc w:val="both"/>
    </w:pPr>
    <w:rPr>
      <w:kern w:val="2"/>
      <w:sz w:val="21"/>
      <w:szCs w:val="22"/>
      <w14:ligatures w14:val="standardContextual"/>
    </w:rPr>
  </w:style>
  <w:style w:type="paragraph" w:customStyle="1" w:styleId="92E682FF2CEA4A6D9A0DE89042CBB727">
    <w:name w:val="92E682FF2CEA4A6D9A0DE89042CBB727"/>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122</TotalTime>
  <Pages>9</Pages>
  <Words>673</Words>
  <Characters>3842</Characters>
  <Application>Microsoft Office Word</Application>
  <DocSecurity>0</DocSecurity>
  <Lines>32</Lines>
  <Paragraphs>9</Paragraphs>
  <ScaleCrop>false</ScaleCrop>
  <Company>PCMI</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洪登华</dc:creator>
  <dc:description>&lt;config cover="true" show_menu="true" version="1.0.0" doctype="SDKXY"&gt;_x000d_
&lt;/config&gt;</dc:description>
  <cp:lastModifiedBy>denghua hong</cp:lastModifiedBy>
  <cp:revision>37</cp:revision>
  <cp:lastPrinted>2020-08-30T10:00:00Z</cp:lastPrinted>
  <dcterms:created xsi:type="dcterms:W3CDTF">2023-08-14T02:19:00Z</dcterms:created>
  <dcterms:modified xsi:type="dcterms:W3CDTF">2024-11-25T01:27:00Z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A5D14B90491D4B4CB4D628EAC96A4FAB_12</vt:lpwstr>
  </property>
</Properties>
</file>